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70" w:rsidRDefault="00D07F72">
      <w:pPr>
        <w:pStyle w:val="Zkladntext"/>
      </w:pPr>
      <w:r>
        <w:t xml:space="preserve">Stanovisko hlavného kontrolóra </w:t>
      </w:r>
    </w:p>
    <w:p w:rsidR="001B1B70" w:rsidRDefault="00D07F72">
      <w:pPr>
        <w:pStyle w:val="Zkladntext"/>
      </w:pPr>
      <w:r>
        <w:t>k záverečnému účtu mesta Kremnica</w:t>
      </w:r>
    </w:p>
    <w:p w:rsidR="00D07F72" w:rsidRDefault="00D07F72">
      <w:pPr>
        <w:pStyle w:val="Zkladntext"/>
      </w:pPr>
      <w:r>
        <w:t xml:space="preserve"> za rok 20</w:t>
      </w:r>
      <w:r w:rsidR="00601157">
        <w:t>1</w:t>
      </w:r>
      <w:r w:rsidR="005725E5">
        <w:t>2</w:t>
      </w:r>
    </w:p>
    <w:p w:rsidR="000E2EB3" w:rsidRDefault="000E2EB3" w:rsidP="00575117">
      <w:pPr>
        <w:jc w:val="both"/>
        <w:rPr>
          <w:sz w:val="24"/>
        </w:rPr>
      </w:pPr>
    </w:p>
    <w:p w:rsidR="000E2EB3" w:rsidRDefault="000E2EB3" w:rsidP="00575117">
      <w:pPr>
        <w:jc w:val="both"/>
        <w:rPr>
          <w:sz w:val="24"/>
        </w:rPr>
      </w:pPr>
    </w:p>
    <w:p w:rsidR="00165637" w:rsidRDefault="00D07F72" w:rsidP="00575117">
      <w:pPr>
        <w:jc w:val="both"/>
        <w:rPr>
          <w:sz w:val="24"/>
        </w:rPr>
      </w:pPr>
      <w:r>
        <w:rPr>
          <w:sz w:val="24"/>
        </w:rPr>
        <w:t>Mesto Kremnica hospodárilo v roku 20</w:t>
      </w:r>
      <w:r w:rsidR="00601157">
        <w:rPr>
          <w:sz w:val="24"/>
        </w:rPr>
        <w:t>1</w:t>
      </w:r>
      <w:r w:rsidR="005725E5">
        <w:rPr>
          <w:sz w:val="24"/>
        </w:rPr>
        <w:t>2</w:t>
      </w:r>
      <w:r>
        <w:rPr>
          <w:sz w:val="24"/>
        </w:rPr>
        <w:t xml:space="preserve"> na základe rozpočtu, ktorý bol schválený uznesením č. </w:t>
      </w:r>
      <w:r w:rsidR="005725E5">
        <w:rPr>
          <w:sz w:val="24"/>
        </w:rPr>
        <w:t>292</w:t>
      </w:r>
      <w:r>
        <w:rPr>
          <w:sz w:val="24"/>
        </w:rPr>
        <w:t>/</w:t>
      </w:r>
      <w:r w:rsidR="00165637">
        <w:rPr>
          <w:sz w:val="24"/>
        </w:rPr>
        <w:t>1</w:t>
      </w:r>
      <w:r w:rsidR="005725E5">
        <w:rPr>
          <w:sz w:val="24"/>
        </w:rPr>
        <w:t>1</w:t>
      </w:r>
      <w:r w:rsidR="00165637">
        <w:rPr>
          <w:sz w:val="24"/>
        </w:rPr>
        <w:t>1</w:t>
      </w:r>
      <w:r w:rsidR="005725E5">
        <w:rPr>
          <w:sz w:val="24"/>
        </w:rPr>
        <w:t>2</w:t>
      </w:r>
      <w:r>
        <w:rPr>
          <w:sz w:val="24"/>
        </w:rPr>
        <w:t xml:space="preserve"> zo dňa </w:t>
      </w:r>
      <w:r w:rsidR="005725E5">
        <w:rPr>
          <w:sz w:val="24"/>
        </w:rPr>
        <w:t>19</w:t>
      </w:r>
      <w:r>
        <w:rPr>
          <w:sz w:val="24"/>
        </w:rPr>
        <w:t>.1</w:t>
      </w:r>
      <w:r w:rsidR="005725E5">
        <w:rPr>
          <w:sz w:val="24"/>
        </w:rPr>
        <w:t>2</w:t>
      </w:r>
      <w:r>
        <w:rPr>
          <w:sz w:val="24"/>
        </w:rPr>
        <w:t>.20</w:t>
      </w:r>
      <w:r w:rsidR="00165637">
        <w:rPr>
          <w:sz w:val="24"/>
        </w:rPr>
        <w:t>1</w:t>
      </w:r>
      <w:r w:rsidR="005725E5">
        <w:rPr>
          <w:sz w:val="24"/>
        </w:rPr>
        <w:t>1</w:t>
      </w:r>
      <w:r>
        <w:rPr>
          <w:sz w:val="24"/>
        </w:rPr>
        <w:t xml:space="preserve"> v zmysle zákona 523/2004 </w:t>
      </w:r>
      <w:proofErr w:type="spellStart"/>
      <w:r>
        <w:rPr>
          <w:sz w:val="24"/>
        </w:rPr>
        <w:t>Z.z</w:t>
      </w:r>
      <w:proofErr w:type="spellEnd"/>
      <w:r>
        <w:rPr>
          <w:sz w:val="24"/>
        </w:rPr>
        <w:t>.</w:t>
      </w:r>
      <w:r w:rsidR="00601157">
        <w:rPr>
          <w:sz w:val="24"/>
        </w:rPr>
        <w:t xml:space="preserve"> O rozpočtových pravidlách verejnej správy</w:t>
      </w:r>
      <w:r>
        <w:rPr>
          <w:sz w:val="24"/>
        </w:rPr>
        <w:t xml:space="preserve">,  zákona 583/2004  </w:t>
      </w:r>
      <w:proofErr w:type="spellStart"/>
      <w:r>
        <w:rPr>
          <w:sz w:val="24"/>
        </w:rPr>
        <w:t>Z.z</w:t>
      </w:r>
      <w:proofErr w:type="spellEnd"/>
      <w:r>
        <w:rPr>
          <w:sz w:val="24"/>
        </w:rPr>
        <w:t xml:space="preserve"> </w:t>
      </w:r>
      <w:r w:rsidR="00601157">
        <w:rPr>
          <w:sz w:val="24"/>
        </w:rPr>
        <w:t xml:space="preserve"> O rozpočtových pravidlách územnej samosprávy</w:t>
      </w:r>
      <w:r>
        <w:rPr>
          <w:sz w:val="24"/>
        </w:rPr>
        <w:t xml:space="preserve">  a zákona 369/90 Zb.</w:t>
      </w:r>
      <w:r w:rsidR="00601157">
        <w:rPr>
          <w:sz w:val="24"/>
        </w:rPr>
        <w:t xml:space="preserve"> O obecnom zriadení.</w:t>
      </w:r>
      <w:r>
        <w:rPr>
          <w:sz w:val="24"/>
        </w:rPr>
        <w:t xml:space="preserve"> V priebehu roku bol rozpočet dvakrát upravovaný, pričom všetky úpravy prešli riadnym schvaľovacím konaním v orgánoch mesta a verejnosti,  korešpondovali s vyššie   citovanými právnymi predpismi a odrážali reálne </w:t>
      </w:r>
      <w:r w:rsidR="00050806">
        <w:rPr>
          <w:sz w:val="24"/>
        </w:rPr>
        <w:t>s</w:t>
      </w:r>
      <w:r>
        <w:rPr>
          <w:sz w:val="24"/>
        </w:rPr>
        <w:t>presnenie vývoja finančnej situácie mesta Kremnica</w:t>
      </w:r>
      <w:r w:rsidR="00165637">
        <w:rPr>
          <w:sz w:val="24"/>
        </w:rPr>
        <w:t>.</w:t>
      </w:r>
      <w:r w:rsidR="00601157">
        <w:rPr>
          <w:sz w:val="24"/>
        </w:rPr>
        <w:t xml:space="preserve"> Návrhy I. a II.  zmeny rozpočtu boli vyvesené na úradných tabuliach mesta.</w:t>
      </w:r>
      <w:r w:rsidR="009F7C91">
        <w:rPr>
          <w:sz w:val="24"/>
        </w:rPr>
        <w:t xml:space="preserve"> I. zmena rozpočtu mesta bola schválená uznesením</w:t>
      </w:r>
      <w:r w:rsidR="00601157">
        <w:rPr>
          <w:sz w:val="24"/>
        </w:rPr>
        <w:t xml:space="preserve"> </w:t>
      </w:r>
      <w:r w:rsidR="009F7C91">
        <w:rPr>
          <w:sz w:val="24"/>
        </w:rPr>
        <w:t>č.</w:t>
      </w:r>
      <w:r w:rsidR="005725E5">
        <w:rPr>
          <w:sz w:val="24"/>
        </w:rPr>
        <w:t>136</w:t>
      </w:r>
      <w:r w:rsidR="009F7C91">
        <w:rPr>
          <w:sz w:val="24"/>
        </w:rPr>
        <w:t>/1</w:t>
      </w:r>
      <w:r w:rsidR="005725E5">
        <w:rPr>
          <w:sz w:val="24"/>
        </w:rPr>
        <w:t>2</w:t>
      </w:r>
      <w:r w:rsidR="009F7C91">
        <w:rPr>
          <w:sz w:val="24"/>
        </w:rPr>
        <w:t>0</w:t>
      </w:r>
      <w:r w:rsidR="005725E5">
        <w:rPr>
          <w:sz w:val="24"/>
        </w:rPr>
        <w:t>6</w:t>
      </w:r>
      <w:r w:rsidR="009F7C91">
        <w:rPr>
          <w:sz w:val="24"/>
        </w:rPr>
        <w:t xml:space="preserve"> zo dňa </w:t>
      </w:r>
      <w:r w:rsidR="005725E5">
        <w:rPr>
          <w:sz w:val="24"/>
        </w:rPr>
        <w:t>28</w:t>
      </w:r>
      <w:r w:rsidR="009F7C91">
        <w:rPr>
          <w:sz w:val="24"/>
        </w:rPr>
        <w:t>.</w:t>
      </w:r>
      <w:r w:rsidR="005725E5">
        <w:rPr>
          <w:sz w:val="24"/>
        </w:rPr>
        <w:t>6</w:t>
      </w:r>
      <w:r w:rsidR="009F7C91">
        <w:rPr>
          <w:sz w:val="24"/>
        </w:rPr>
        <w:t>.201</w:t>
      </w:r>
      <w:r w:rsidR="005725E5">
        <w:rPr>
          <w:sz w:val="24"/>
        </w:rPr>
        <w:t>2</w:t>
      </w:r>
      <w:r w:rsidR="009F7C91">
        <w:rPr>
          <w:sz w:val="24"/>
        </w:rPr>
        <w:t xml:space="preserve"> a II. zmena bola schválená</w:t>
      </w:r>
      <w:r w:rsidR="006A41D1">
        <w:rPr>
          <w:sz w:val="24"/>
        </w:rPr>
        <w:t xml:space="preserve"> uznesením č. </w:t>
      </w:r>
      <w:r w:rsidR="00165637">
        <w:rPr>
          <w:sz w:val="24"/>
        </w:rPr>
        <w:t>2</w:t>
      </w:r>
      <w:r w:rsidR="005725E5">
        <w:rPr>
          <w:sz w:val="24"/>
        </w:rPr>
        <w:t>20</w:t>
      </w:r>
      <w:r w:rsidR="006A41D1">
        <w:rPr>
          <w:sz w:val="24"/>
        </w:rPr>
        <w:t>/1</w:t>
      </w:r>
      <w:r w:rsidR="005725E5">
        <w:rPr>
          <w:sz w:val="24"/>
        </w:rPr>
        <w:t>2</w:t>
      </w:r>
      <w:r w:rsidR="00165637">
        <w:rPr>
          <w:sz w:val="24"/>
        </w:rPr>
        <w:t>1</w:t>
      </w:r>
      <w:r w:rsidR="005725E5">
        <w:rPr>
          <w:sz w:val="24"/>
        </w:rPr>
        <w:t>1</w:t>
      </w:r>
      <w:r w:rsidR="006A41D1">
        <w:rPr>
          <w:sz w:val="24"/>
        </w:rPr>
        <w:t xml:space="preserve"> zo dňa </w:t>
      </w:r>
      <w:r w:rsidR="005725E5">
        <w:rPr>
          <w:sz w:val="24"/>
        </w:rPr>
        <w:t>8</w:t>
      </w:r>
      <w:r w:rsidR="006A41D1">
        <w:rPr>
          <w:sz w:val="24"/>
        </w:rPr>
        <w:t>.</w:t>
      </w:r>
      <w:r w:rsidR="00165637">
        <w:rPr>
          <w:sz w:val="24"/>
        </w:rPr>
        <w:t>1</w:t>
      </w:r>
      <w:r w:rsidR="005725E5">
        <w:rPr>
          <w:sz w:val="24"/>
        </w:rPr>
        <w:t>1</w:t>
      </w:r>
      <w:r w:rsidR="006A41D1">
        <w:rPr>
          <w:sz w:val="24"/>
        </w:rPr>
        <w:t>.201</w:t>
      </w:r>
      <w:r w:rsidR="005725E5">
        <w:rPr>
          <w:sz w:val="24"/>
        </w:rPr>
        <w:t>2</w:t>
      </w:r>
      <w:r w:rsidR="006A41D1">
        <w:rPr>
          <w:sz w:val="24"/>
        </w:rPr>
        <w:t>.</w:t>
      </w:r>
      <w:r w:rsidR="00601157">
        <w:rPr>
          <w:sz w:val="24"/>
        </w:rPr>
        <w:t xml:space="preserve">Rozpočet mesta bol </w:t>
      </w:r>
      <w:r w:rsidR="005725E5">
        <w:rPr>
          <w:sz w:val="24"/>
        </w:rPr>
        <w:t xml:space="preserve">štrukturálne </w:t>
      </w:r>
      <w:r w:rsidR="00601157">
        <w:rPr>
          <w:sz w:val="24"/>
        </w:rPr>
        <w:t>správne členený na bežný, kapitálový a finančné operácie</w:t>
      </w:r>
      <w:r w:rsidR="005725E5">
        <w:rPr>
          <w:sz w:val="24"/>
        </w:rPr>
        <w:t xml:space="preserve"> s vyjadrením jednotlivých sáld. </w:t>
      </w:r>
      <w:r w:rsidR="00050806">
        <w:rPr>
          <w:sz w:val="24"/>
        </w:rPr>
        <w:t xml:space="preserve"> </w:t>
      </w:r>
    </w:p>
    <w:p w:rsidR="00D71B93" w:rsidRDefault="00050806">
      <w:pPr>
        <w:jc w:val="both"/>
        <w:rPr>
          <w:sz w:val="24"/>
        </w:rPr>
      </w:pPr>
      <w:r>
        <w:rPr>
          <w:sz w:val="24"/>
        </w:rPr>
        <w:t>Rozpočet v bežných príjmoch dosiahol plnenie vo výške 3</w:t>
      </w:r>
      <w:r w:rsidR="00532557">
        <w:rPr>
          <w:sz w:val="24"/>
        </w:rPr>
        <w:t> </w:t>
      </w:r>
      <w:r w:rsidR="0036071A">
        <w:rPr>
          <w:sz w:val="24"/>
        </w:rPr>
        <w:t>950633</w:t>
      </w:r>
      <w:r>
        <w:rPr>
          <w:sz w:val="24"/>
        </w:rPr>
        <w:t xml:space="preserve">€ t.j. </w:t>
      </w:r>
      <w:r w:rsidR="0036071A">
        <w:rPr>
          <w:sz w:val="24"/>
        </w:rPr>
        <w:t>100,23</w:t>
      </w:r>
      <w:r>
        <w:rPr>
          <w:sz w:val="24"/>
        </w:rPr>
        <w:t>% plánovaných príjmov</w:t>
      </w:r>
      <w:r w:rsidR="00532557">
        <w:rPr>
          <w:sz w:val="24"/>
        </w:rPr>
        <w:t>.</w:t>
      </w:r>
      <w:r w:rsidR="007069F5">
        <w:rPr>
          <w:sz w:val="24"/>
        </w:rPr>
        <w:t xml:space="preserve"> Čerpanie  bežného rozpočtu je vo výške </w:t>
      </w:r>
      <w:r w:rsidR="00293BA1">
        <w:rPr>
          <w:sz w:val="24"/>
        </w:rPr>
        <w:t>2 1</w:t>
      </w:r>
      <w:r w:rsidR="0036071A">
        <w:rPr>
          <w:sz w:val="24"/>
        </w:rPr>
        <w:t>97024</w:t>
      </w:r>
      <w:r w:rsidR="007069F5">
        <w:rPr>
          <w:sz w:val="24"/>
        </w:rPr>
        <w:t>€ t.j. 9</w:t>
      </w:r>
      <w:r w:rsidR="0036071A">
        <w:rPr>
          <w:sz w:val="24"/>
        </w:rPr>
        <w:t>4</w:t>
      </w:r>
      <w:r w:rsidR="00293BA1">
        <w:rPr>
          <w:sz w:val="24"/>
        </w:rPr>
        <w:t>,</w:t>
      </w:r>
      <w:r w:rsidR="0036071A">
        <w:rPr>
          <w:sz w:val="24"/>
        </w:rPr>
        <w:t>33</w:t>
      </w:r>
      <w:r w:rsidR="007069F5">
        <w:rPr>
          <w:sz w:val="24"/>
        </w:rPr>
        <w:t>%, čo je o</w:t>
      </w:r>
      <w:r w:rsidR="00302E4C">
        <w:rPr>
          <w:sz w:val="24"/>
        </w:rPr>
        <w:t> </w:t>
      </w:r>
      <w:r w:rsidR="007069F5">
        <w:rPr>
          <w:sz w:val="24"/>
        </w:rPr>
        <w:t>1</w:t>
      </w:r>
      <w:r w:rsidR="0036071A">
        <w:rPr>
          <w:sz w:val="24"/>
        </w:rPr>
        <w:t>32065</w:t>
      </w:r>
      <w:r w:rsidR="007069F5">
        <w:rPr>
          <w:sz w:val="24"/>
        </w:rPr>
        <w:t>€ menej ako predpokladal rozpočet.</w:t>
      </w:r>
      <w:r w:rsidR="00364DF7">
        <w:rPr>
          <w:sz w:val="24"/>
        </w:rPr>
        <w:t xml:space="preserve"> Vo výdavkovej časti je potrebné</w:t>
      </w:r>
      <w:r w:rsidR="00332BD6">
        <w:rPr>
          <w:sz w:val="24"/>
        </w:rPr>
        <w:t xml:space="preserve"> pozitívne zhodnotiť, že celkové čerpanie výdavkov verejnej správy je </w:t>
      </w:r>
      <w:r w:rsidR="00293BA1">
        <w:rPr>
          <w:sz w:val="24"/>
        </w:rPr>
        <w:t xml:space="preserve">  nižšie ako plánované</w:t>
      </w:r>
      <w:r w:rsidR="00D71B93">
        <w:rPr>
          <w:sz w:val="24"/>
        </w:rPr>
        <w:t xml:space="preserve"> </w:t>
      </w:r>
      <w:r w:rsidR="00332BD6">
        <w:rPr>
          <w:sz w:val="24"/>
        </w:rPr>
        <w:t xml:space="preserve">ale </w:t>
      </w:r>
      <w:r w:rsidR="00364DF7">
        <w:rPr>
          <w:sz w:val="24"/>
        </w:rPr>
        <w:t xml:space="preserve"> </w:t>
      </w:r>
      <w:r w:rsidR="00332BD6">
        <w:rPr>
          <w:sz w:val="24"/>
        </w:rPr>
        <w:t xml:space="preserve">je potrebné </w:t>
      </w:r>
      <w:r w:rsidR="00364DF7">
        <w:rPr>
          <w:sz w:val="24"/>
        </w:rPr>
        <w:t>upozorniť na prekročenie čerpania vo výdavkoch verejnej správy,</w:t>
      </w:r>
      <w:r w:rsidR="0036071A">
        <w:rPr>
          <w:sz w:val="24"/>
        </w:rPr>
        <w:t xml:space="preserve"> </w:t>
      </w:r>
      <w:r w:rsidR="00332BD6">
        <w:rPr>
          <w:sz w:val="24"/>
        </w:rPr>
        <w:t>vodné stočné 1</w:t>
      </w:r>
      <w:r w:rsidR="0036071A">
        <w:rPr>
          <w:sz w:val="24"/>
        </w:rPr>
        <w:t>07</w:t>
      </w:r>
      <w:r w:rsidR="00332BD6">
        <w:rPr>
          <w:sz w:val="24"/>
        </w:rPr>
        <w:t>,</w:t>
      </w:r>
      <w:r w:rsidR="0036071A">
        <w:rPr>
          <w:sz w:val="24"/>
        </w:rPr>
        <w:t>41</w:t>
      </w:r>
      <w:r w:rsidR="00332BD6">
        <w:rPr>
          <w:sz w:val="24"/>
        </w:rPr>
        <w:t xml:space="preserve">%. </w:t>
      </w:r>
    </w:p>
    <w:p w:rsidR="00944749" w:rsidRDefault="00D4684C">
      <w:pPr>
        <w:jc w:val="both"/>
        <w:rPr>
          <w:sz w:val="24"/>
        </w:rPr>
      </w:pPr>
      <w:r>
        <w:rPr>
          <w:sz w:val="24"/>
        </w:rPr>
        <w:t xml:space="preserve">Mestská polícia  mala celkové plnenie 95,70%. Rozpočtové prekročenie je pri menších obecných službách a je spôsobené položkou materiál v plnení na  124%.   </w:t>
      </w:r>
    </w:p>
    <w:p w:rsidR="0036071A" w:rsidRDefault="00A01080">
      <w:pPr>
        <w:jc w:val="both"/>
        <w:rPr>
          <w:sz w:val="24"/>
        </w:rPr>
      </w:pPr>
      <w:r>
        <w:rPr>
          <w:sz w:val="24"/>
        </w:rPr>
        <w:t>V položky výdavkov na externý manažment</w:t>
      </w:r>
      <w:r w:rsidR="00CD19B3">
        <w:rPr>
          <w:sz w:val="24"/>
        </w:rPr>
        <w:t xml:space="preserve"> č. 08.2.07.</w:t>
      </w:r>
      <w:r>
        <w:rPr>
          <w:sz w:val="24"/>
        </w:rPr>
        <w:t xml:space="preserve"> vo veci rekonštrukci</w:t>
      </w:r>
      <w:r w:rsidR="00CD19B3">
        <w:rPr>
          <w:sz w:val="24"/>
        </w:rPr>
        <w:t>i</w:t>
      </w:r>
      <w:r>
        <w:rPr>
          <w:sz w:val="24"/>
        </w:rPr>
        <w:t xml:space="preserve"> námestia a MsKS došlo k prekročeniu výdavkov z titulu toho, že sa jedná o vlastné zdroje mesta , ktoré až  po pripísaní finančných prostriedkov v rámci refundácie budú preúčtované na príslušné rozpočtové položky , čím sa percento plnenia upraví.</w:t>
      </w:r>
    </w:p>
    <w:p w:rsidR="002C756E" w:rsidRDefault="00175EFF" w:rsidP="00102725">
      <w:pPr>
        <w:jc w:val="both"/>
        <w:rPr>
          <w:sz w:val="24"/>
        </w:rPr>
      </w:pPr>
      <w:r>
        <w:rPr>
          <w:sz w:val="24"/>
        </w:rPr>
        <w:t xml:space="preserve">Oddelenie </w:t>
      </w:r>
      <w:r w:rsidR="00786B66">
        <w:rPr>
          <w:sz w:val="24"/>
        </w:rPr>
        <w:t xml:space="preserve">správy </w:t>
      </w:r>
      <w:r>
        <w:rPr>
          <w:sz w:val="24"/>
        </w:rPr>
        <w:t>verejnej zelene má čerpanie</w:t>
      </w:r>
      <w:r w:rsidR="002C756E">
        <w:rPr>
          <w:sz w:val="24"/>
        </w:rPr>
        <w:t xml:space="preserve"> výdavko</w:t>
      </w:r>
      <w:r w:rsidR="00194F44">
        <w:rPr>
          <w:sz w:val="24"/>
        </w:rPr>
        <w:t>v</w:t>
      </w:r>
      <w:r>
        <w:rPr>
          <w:sz w:val="24"/>
        </w:rPr>
        <w:t xml:space="preserve"> 9</w:t>
      </w:r>
      <w:r w:rsidR="00786B66">
        <w:rPr>
          <w:sz w:val="24"/>
        </w:rPr>
        <w:t>1,69</w:t>
      </w:r>
      <w:r>
        <w:rPr>
          <w:sz w:val="24"/>
        </w:rPr>
        <w:t xml:space="preserve"> </w:t>
      </w:r>
      <w:r w:rsidR="0062033E">
        <w:rPr>
          <w:sz w:val="24"/>
        </w:rPr>
        <w:t xml:space="preserve">% </w:t>
      </w:r>
      <w:r>
        <w:rPr>
          <w:sz w:val="24"/>
        </w:rPr>
        <w:t>a nevykazuje odchýlky. Oddelenie TS má čerpanie za kapitolu 9</w:t>
      </w:r>
      <w:r w:rsidR="00786B66">
        <w:rPr>
          <w:sz w:val="24"/>
        </w:rPr>
        <w:t>7</w:t>
      </w:r>
      <w:r>
        <w:rPr>
          <w:sz w:val="24"/>
        </w:rPr>
        <w:t>,</w:t>
      </w:r>
      <w:r w:rsidR="00786B66">
        <w:rPr>
          <w:sz w:val="24"/>
        </w:rPr>
        <w:t>73</w:t>
      </w:r>
      <w:r>
        <w:rPr>
          <w:sz w:val="24"/>
        </w:rPr>
        <w:t xml:space="preserve">% </w:t>
      </w:r>
      <w:r w:rsidR="00102725">
        <w:rPr>
          <w:sz w:val="24"/>
        </w:rPr>
        <w:t xml:space="preserve">a anomálne pôsobí nedočerpanie  </w:t>
      </w:r>
      <w:r w:rsidR="00786B66">
        <w:rPr>
          <w:sz w:val="24"/>
        </w:rPr>
        <w:t>údržby miestnych</w:t>
      </w:r>
      <w:r w:rsidR="00102725">
        <w:rPr>
          <w:sz w:val="24"/>
        </w:rPr>
        <w:t xml:space="preserve"> komunikáci</w:t>
      </w:r>
      <w:r w:rsidR="0062033E">
        <w:rPr>
          <w:sz w:val="24"/>
        </w:rPr>
        <w:t>i</w:t>
      </w:r>
      <w:r w:rsidR="00102725">
        <w:rPr>
          <w:sz w:val="24"/>
        </w:rPr>
        <w:t xml:space="preserve"> vzhľadom na ich stav</w:t>
      </w:r>
      <w:r w:rsidR="00786B66">
        <w:rPr>
          <w:sz w:val="24"/>
        </w:rPr>
        <w:t xml:space="preserve"> vo výške 12,50%</w:t>
      </w:r>
      <w:r w:rsidR="00102725">
        <w:rPr>
          <w:sz w:val="24"/>
        </w:rPr>
        <w:t>.</w:t>
      </w:r>
      <w:r w:rsidR="00786B66">
        <w:rPr>
          <w:sz w:val="24"/>
        </w:rPr>
        <w:t xml:space="preserve">Prekročené sú </w:t>
      </w:r>
      <w:r w:rsidR="002C756E">
        <w:rPr>
          <w:sz w:val="24"/>
        </w:rPr>
        <w:t xml:space="preserve">rozpočtované </w:t>
      </w:r>
      <w:r w:rsidR="00786B66">
        <w:rPr>
          <w:sz w:val="24"/>
        </w:rPr>
        <w:t>výdavky na opravy verejného osvetlenia na 157,59% a je škodou , že mesto nebolo úspešné v projekte na reko</w:t>
      </w:r>
      <w:r w:rsidR="002C756E">
        <w:rPr>
          <w:sz w:val="24"/>
        </w:rPr>
        <w:t>n</w:t>
      </w:r>
      <w:r w:rsidR="00786B66">
        <w:rPr>
          <w:sz w:val="24"/>
        </w:rPr>
        <w:t>štrukciu verejného osvetlenia.</w:t>
      </w:r>
      <w:r w:rsidR="002C756E">
        <w:rPr>
          <w:sz w:val="24"/>
        </w:rPr>
        <w:t xml:space="preserve"> Vzhľadom na zimu sú prekročené aj výdavky na PHM na 117,18 % a tiež posypový materiál 117,11%.</w:t>
      </w:r>
      <w:r w:rsidR="00102725">
        <w:rPr>
          <w:sz w:val="24"/>
        </w:rPr>
        <w:t xml:space="preserve"> </w:t>
      </w:r>
      <w:r w:rsidR="00F55139">
        <w:rPr>
          <w:sz w:val="24"/>
        </w:rPr>
        <w:t xml:space="preserve">Oddelenie zariadení na Skalke čerpalo rozpočet na </w:t>
      </w:r>
      <w:r w:rsidR="00786B66">
        <w:rPr>
          <w:sz w:val="24"/>
        </w:rPr>
        <w:t>100,24</w:t>
      </w:r>
      <w:r w:rsidR="00F55139">
        <w:rPr>
          <w:sz w:val="24"/>
        </w:rPr>
        <w:t>%</w:t>
      </w:r>
      <w:r w:rsidR="002C756E">
        <w:rPr>
          <w:sz w:val="24"/>
        </w:rPr>
        <w:t xml:space="preserve"> a roku 2013 už v rozpočte mesta nie je.</w:t>
      </w:r>
    </w:p>
    <w:p w:rsidR="00102725" w:rsidRDefault="00F55139" w:rsidP="00102725">
      <w:pPr>
        <w:jc w:val="both"/>
        <w:rPr>
          <w:sz w:val="24"/>
        </w:rPr>
      </w:pPr>
      <w:r>
        <w:rPr>
          <w:sz w:val="24"/>
        </w:rPr>
        <w:t xml:space="preserve">Celkovo skončilo </w:t>
      </w:r>
      <w:r w:rsidR="00B404AC">
        <w:rPr>
          <w:sz w:val="24"/>
        </w:rPr>
        <w:t xml:space="preserve">čerpanie </w:t>
      </w:r>
      <w:r>
        <w:rPr>
          <w:sz w:val="24"/>
        </w:rPr>
        <w:t xml:space="preserve"> bežného rozpočtu</w:t>
      </w:r>
      <w:r w:rsidR="00BD6E26">
        <w:rPr>
          <w:sz w:val="24"/>
        </w:rPr>
        <w:t xml:space="preserve"> na </w:t>
      </w:r>
      <w:r w:rsidR="00B404AC">
        <w:rPr>
          <w:sz w:val="24"/>
        </w:rPr>
        <w:t>sume 3</w:t>
      </w:r>
      <w:r w:rsidR="00102725">
        <w:rPr>
          <w:sz w:val="24"/>
        </w:rPr>
        <w:t> </w:t>
      </w:r>
      <w:r w:rsidR="002C756E">
        <w:rPr>
          <w:sz w:val="24"/>
        </w:rPr>
        <w:t>712186</w:t>
      </w:r>
      <w:r w:rsidR="00B404AC">
        <w:rPr>
          <w:sz w:val="24"/>
        </w:rPr>
        <w:t>€</w:t>
      </w:r>
      <w:r w:rsidR="002C756E">
        <w:rPr>
          <w:sz w:val="24"/>
        </w:rPr>
        <w:t xml:space="preserve"> t.j.</w:t>
      </w:r>
      <w:r w:rsidR="00102725">
        <w:rPr>
          <w:sz w:val="24"/>
        </w:rPr>
        <w:t>9</w:t>
      </w:r>
      <w:r w:rsidR="008826B3">
        <w:rPr>
          <w:sz w:val="24"/>
        </w:rPr>
        <w:t>6,33</w:t>
      </w:r>
      <w:r w:rsidR="00102725">
        <w:rPr>
          <w:sz w:val="24"/>
        </w:rPr>
        <w:t xml:space="preserve">% , čo možno hodnotiť pozitívne. Saldo bežného rozpočtu je </w:t>
      </w:r>
      <w:r w:rsidR="008826B3">
        <w:rPr>
          <w:sz w:val="24"/>
        </w:rPr>
        <w:t>306 998€</w:t>
      </w:r>
      <w:r w:rsidR="00102725">
        <w:rPr>
          <w:sz w:val="24"/>
        </w:rPr>
        <w:t>.</w:t>
      </w:r>
      <w:r w:rsidR="00753CA1">
        <w:rPr>
          <w:sz w:val="24"/>
        </w:rPr>
        <w:t xml:space="preserve"> </w:t>
      </w:r>
      <w:r w:rsidR="00102725">
        <w:rPr>
          <w:sz w:val="24"/>
        </w:rPr>
        <w:t>Kapitálov</w:t>
      </w:r>
      <w:r w:rsidR="0062033E">
        <w:rPr>
          <w:sz w:val="24"/>
        </w:rPr>
        <w:t>ý</w:t>
      </w:r>
      <w:r w:rsidR="00102725">
        <w:rPr>
          <w:sz w:val="24"/>
        </w:rPr>
        <w:t xml:space="preserve"> rozpočet bol plnený na výšku 1</w:t>
      </w:r>
      <w:r w:rsidR="008826B3">
        <w:rPr>
          <w:sz w:val="24"/>
        </w:rPr>
        <w:t>448007</w:t>
      </w:r>
      <w:r w:rsidR="00102725">
        <w:rPr>
          <w:sz w:val="24"/>
        </w:rPr>
        <w:t xml:space="preserve">€ t.j. </w:t>
      </w:r>
      <w:r w:rsidR="008826B3">
        <w:rPr>
          <w:sz w:val="24"/>
        </w:rPr>
        <w:t>100</w:t>
      </w:r>
      <w:r w:rsidR="00102725">
        <w:rPr>
          <w:sz w:val="24"/>
        </w:rPr>
        <w:t>,</w:t>
      </w:r>
      <w:r w:rsidR="008826B3">
        <w:rPr>
          <w:sz w:val="24"/>
        </w:rPr>
        <w:t>00</w:t>
      </w:r>
      <w:r w:rsidR="00D27FC3">
        <w:rPr>
          <w:sz w:val="24"/>
        </w:rPr>
        <w:t xml:space="preserve">% a výdavky </w:t>
      </w:r>
      <w:r w:rsidR="00D27FC3" w:rsidRPr="00B60FE3">
        <w:rPr>
          <w:sz w:val="24"/>
        </w:rPr>
        <w:t xml:space="preserve">na </w:t>
      </w:r>
      <w:r w:rsidR="00753CA1" w:rsidRPr="00B60FE3">
        <w:rPr>
          <w:sz w:val="24"/>
        </w:rPr>
        <w:t>1 </w:t>
      </w:r>
      <w:r w:rsidR="008826B3" w:rsidRPr="00B60FE3">
        <w:rPr>
          <w:sz w:val="24"/>
        </w:rPr>
        <w:t>7</w:t>
      </w:r>
      <w:r w:rsidR="00B60FE3" w:rsidRPr="00B60FE3">
        <w:rPr>
          <w:sz w:val="24"/>
        </w:rPr>
        <w:t>0</w:t>
      </w:r>
      <w:r w:rsidR="008826B3" w:rsidRPr="00B60FE3">
        <w:rPr>
          <w:sz w:val="24"/>
        </w:rPr>
        <w:t>2322</w:t>
      </w:r>
      <w:r w:rsidR="00753CA1" w:rsidRPr="00B60FE3">
        <w:rPr>
          <w:sz w:val="24"/>
        </w:rPr>
        <w:t>€</w:t>
      </w:r>
      <w:r w:rsidR="00753CA1">
        <w:rPr>
          <w:sz w:val="24"/>
        </w:rPr>
        <w:t xml:space="preserve"> t.j.8</w:t>
      </w:r>
      <w:r w:rsidR="008826B3">
        <w:rPr>
          <w:sz w:val="24"/>
        </w:rPr>
        <w:t>2,</w:t>
      </w:r>
      <w:r w:rsidR="00B60FE3">
        <w:rPr>
          <w:sz w:val="24"/>
        </w:rPr>
        <w:t>67</w:t>
      </w:r>
      <w:r w:rsidR="00753CA1">
        <w:rPr>
          <w:sz w:val="24"/>
        </w:rPr>
        <w:t>% čo</w:t>
      </w:r>
      <w:r w:rsidR="0062033E">
        <w:rPr>
          <w:sz w:val="24"/>
        </w:rPr>
        <w:t xml:space="preserve"> je</w:t>
      </w:r>
      <w:r w:rsidR="00753CA1">
        <w:rPr>
          <w:sz w:val="24"/>
        </w:rPr>
        <w:t xml:space="preserve"> spôsobené realizáciou investičných akcií z dotačných fondov </w:t>
      </w:r>
      <w:r w:rsidR="0062033E">
        <w:rPr>
          <w:sz w:val="24"/>
        </w:rPr>
        <w:t>v</w:t>
      </w:r>
      <w:r w:rsidR="00753CA1">
        <w:rPr>
          <w:sz w:val="24"/>
        </w:rPr>
        <w:t xml:space="preserve"> nasledovných rozpočtových obdobiach. Finančné operácie skončili so saldom</w:t>
      </w:r>
      <w:r w:rsidR="00B60FE3">
        <w:rPr>
          <w:sz w:val="24"/>
        </w:rPr>
        <w:t xml:space="preserve">    </w:t>
      </w:r>
      <w:r w:rsidR="00753CA1">
        <w:rPr>
          <w:sz w:val="24"/>
        </w:rPr>
        <w:t xml:space="preserve">– </w:t>
      </w:r>
      <w:r w:rsidR="008826B3">
        <w:rPr>
          <w:sz w:val="24"/>
        </w:rPr>
        <w:t>4</w:t>
      </w:r>
      <w:r w:rsidR="00B60FE3">
        <w:rPr>
          <w:sz w:val="24"/>
        </w:rPr>
        <w:t>79</w:t>
      </w:r>
      <w:r w:rsidR="008826B3">
        <w:rPr>
          <w:sz w:val="24"/>
        </w:rPr>
        <w:t>767</w:t>
      </w:r>
      <w:r w:rsidR="00753CA1">
        <w:rPr>
          <w:sz w:val="24"/>
        </w:rPr>
        <w:t>€</w:t>
      </w:r>
      <w:r w:rsidR="0062033E">
        <w:rPr>
          <w:sz w:val="24"/>
        </w:rPr>
        <w:t>,</w:t>
      </w:r>
      <w:r w:rsidR="00753CA1">
        <w:rPr>
          <w:sz w:val="24"/>
        </w:rPr>
        <w:t xml:space="preserve"> čo je v poriadku.</w:t>
      </w:r>
      <w:r w:rsidR="00C36BAA">
        <w:rPr>
          <w:sz w:val="24"/>
        </w:rPr>
        <w:t xml:space="preserve"> Celkové saldo Mesta Kremnica za rok 201</w:t>
      </w:r>
      <w:r w:rsidR="009C543C">
        <w:rPr>
          <w:sz w:val="24"/>
        </w:rPr>
        <w:t>2</w:t>
      </w:r>
      <w:r w:rsidR="00C36BAA">
        <w:rPr>
          <w:sz w:val="24"/>
        </w:rPr>
        <w:t xml:space="preserve"> je teda 5</w:t>
      </w:r>
      <w:r w:rsidR="008826B3">
        <w:rPr>
          <w:sz w:val="24"/>
        </w:rPr>
        <w:t>22450</w:t>
      </w:r>
      <w:r w:rsidR="00C36BAA">
        <w:rPr>
          <w:sz w:val="24"/>
        </w:rPr>
        <w:t xml:space="preserve">€ a po očistení o účelové dotácie a dary je Hospodársky výsledok </w:t>
      </w:r>
      <w:r w:rsidR="00B60FE3">
        <w:rPr>
          <w:sz w:val="24"/>
        </w:rPr>
        <w:t xml:space="preserve">mesta </w:t>
      </w:r>
      <w:r w:rsidR="00B60FE3">
        <w:rPr>
          <w:sz w:val="24"/>
        </w:rPr>
        <w:lastRenderedPageBreak/>
        <w:t xml:space="preserve">za rok 2012 </w:t>
      </w:r>
      <w:r w:rsidR="00C36BAA">
        <w:rPr>
          <w:sz w:val="24"/>
        </w:rPr>
        <w:t xml:space="preserve">aktívny vo výške </w:t>
      </w:r>
      <w:r w:rsidR="008826B3">
        <w:rPr>
          <w:sz w:val="24"/>
        </w:rPr>
        <w:t>252915</w:t>
      </w:r>
      <w:r w:rsidR="00C36BAA">
        <w:rPr>
          <w:sz w:val="24"/>
        </w:rPr>
        <w:t xml:space="preserve">€ a bude uznesením </w:t>
      </w:r>
      <w:proofErr w:type="spellStart"/>
      <w:r w:rsidR="00C36BAA">
        <w:rPr>
          <w:sz w:val="24"/>
        </w:rPr>
        <w:t>MsZ</w:t>
      </w:r>
      <w:proofErr w:type="spellEnd"/>
      <w:r w:rsidR="00C36BAA">
        <w:rPr>
          <w:sz w:val="24"/>
        </w:rPr>
        <w:t xml:space="preserve"> prevedený ako zdroj financovania rozpočtu 201</w:t>
      </w:r>
      <w:r w:rsidR="008826B3">
        <w:rPr>
          <w:sz w:val="24"/>
        </w:rPr>
        <w:t>3</w:t>
      </w:r>
      <w:r w:rsidR="00C36BAA">
        <w:rPr>
          <w:sz w:val="24"/>
        </w:rPr>
        <w:t xml:space="preserve"> do mestského rezervného fondu.</w:t>
      </w:r>
    </w:p>
    <w:p w:rsidR="009C543C" w:rsidRDefault="00ED7D85">
      <w:pPr>
        <w:jc w:val="both"/>
        <w:rPr>
          <w:sz w:val="24"/>
        </w:rPr>
      </w:pPr>
      <w:r>
        <w:rPr>
          <w:sz w:val="24"/>
        </w:rPr>
        <w:t xml:space="preserve"> Mesto za rok 201</w:t>
      </w:r>
      <w:r w:rsidR="00102725">
        <w:rPr>
          <w:sz w:val="24"/>
        </w:rPr>
        <w:t>1</w:t>
      </w:r>
      <w:r>
        <w:rPr>
          <w:sz w:val="24"/>
        </w:rPr>
        <w:t xml:space="preserve"> platilo leasingové splátky za </w:t>
      </w:r>
      <w:r w:rsidR="008826B3">
        <w:rPr>
          <w:sz w:val="24"/>
        </w:rPr>
        <w:t>2</w:t>
      </w:r>
      <w:r>
        <w:rPr>
          <w:sz w:val="24"/>
        </w:rPr>
        <w:t xml:space="preserve"> dopravn</w:t>
      </w:r>
      <w:r w:rsidR="008826B3">
        <w:rPr>
          <w:sz w:val="24"/>
        </w:rPr>
        <w:t>é</w:t>
      </w:r>
      <w:r>
        <w:rPr>
          <w:sz w:val="24"/>
        </w:rPr>
        <w:t xml:space="preserve"> prostriedk</w:t>
      </w:r>
      <w:r w:rsidR="008826B3">
        <w:rPr>
          <w:sz w:val="24"/>
        </w:rPr>
        <w:t>y</w:t>
      </w:r>
      <w:r>
        <w:rPr>
          <w:sz w:val="24"/>
        </w:rPr>
        <w:t>, kde neboli nijaké omeškania s platbami.</w:t>
      </w:r>
      <w:r w:rsidR="00EF1095">
        <w:rPr>
          <w:sz w:val="24"/>
        </w:rPr>
        <w:t xml:space="preserve"> Mesto Kremnica nemá poskytnuté </w:t>
      </w:r>
      <w:r w:rsidR="00EA70B8">
        <w:rPr>
          <w:sz w:val="24"/>
        </w:rPr>
        <w:t xml:space="preserve">majetkové </w:t>
      </w:r>
      <w:r w:rsidR="00EF1095">
        <w:rPr>
          <w:sz w:val="24"/>
        </w:rPr>
        <w:t>záruky za tretie osoby.</w:t>
      </w:r>
      <w:r w:rsidR="00C36BAA">
        <w:rPr>
          <w:sz w:val="24"/>
        </w:rPr>
        <w:t xml:space="preserve"> </w:t>
      </w:r>
      <w:r w:rsidR="00295B85">
        <w:rPr>
          <w:sz w:val="24"/>
        </w:rPr>
        <w:t>Zadlženosť mesta je k 31.12.201</w:t>
      </w:r>
      <w:r w:rsidR="00506662">
        <w:rPr>
          <w:sz w:val="24"/>
        </w:rPr>
        <w:t>1</w:t>
      </w:r>
      <w:r w:rsidR="00295B85">
        <w:rPr>
          <w:sz w:val="24"/>
        </w:rPr>
        <w:t xml:space="preserve"> </w:t>
      </w:r>
      <w:r w:rsidR="00F16AB1">
        <w:rPr>
          <w:sz w:val="24"/>
        </w:rPr>
        <w:t>2</w:t>
      </w:r>
      <w:r w:rsidR="009C543C">
        <w:rPr>
          <w:sz w:val="24"/>
        </w:rPr>
        <w:t>0,96</w:t>
      </w:r>
      <w:r w:rsidR="00F16AB1">
        <w:rPr>
          <w:sz w:val="24"/>
        </w:rPr>
        <w:t>% z možných 60%, čo je pozitívne.</w:t>
      </w:r>
    </w:p>
    <w:p w:rsidR="00D07F72" w:rsidRDefault="00D07F72">
      <w:pPr>
        <w:jc w:val="both"/>
        <w:rPr>
          <w:sz w:val="24"/>
        </w:rPr>
      </w:pPr>
      <w:r>
        <w:rPr>
          <w:sz w:val="24"/>
        </w:rPr>
        <w:t>Majetok mesta Kremnica bol overený</w:t>
      </w:r>
      <w:r w:rsidR="00AB10E7">
        <w:rPr>
          <w:sz w:val="24"/>
        </w:rPr>
        <w:t xml:space="preserve"> riadnou</w:t>
      </w:r>
      <w:r>
        <w:rPr>
          <w:sz w:val="24"/>
        </w:rPr>
        <w:t xml:space="preserve"> inventúrou, ktorá potvrdila účtovný stav majetku. Mesto si v sledovanom období plnilo v termíne splatnosti všetky úverové  aj dodávateľské záväzky. Náročnú a legislatívne zložitú účtovno-rozpočtovú evidenciu rozpočtových kapitol a jednotlivých účtov</w:t>
      </w:r>
      <w:r w:rsidR="0062033E">
        <w:rPr>
          <w:sz w:val="24"/>
        </w:rPr>
        <w:t>,</w:t>
      </w:r>
      <w:r>
        <w:rPr>
          <w:sz w:val="24"/>
        </w:rPr>
        <w:t xml:space="preserve"> ako aj zúčtovacích vzťahov s organizáciami sa darí samospráve mesta Kremnica  solídne zvládať, čo bolo potvrdené výrokom audítora. Podnikateľská činnosť mesta za rok 20</w:t>
      </w:r>
      <w:r w:rsidR="00AB10E7">
        <w:rPr>
          <w:sz w:val="24"/>
        </w:rPr>
        <w:t>1</w:t>
      </w:r>
      <w:r w:rsidR="009C543C">
        <w:rPr>
          <w:sz w:val="24"/>
        </w:rPr>
        <w:t>2</w:t>
      </w:r>
      <w:r w:rsidR="00575117">
        <w:rPr>
          <w:sz w:val="24"/>
        </w:rPr>
        <w:t xml:space="preserve"> </w:t>
      </w:r>
      <w:r>
        <w:rPr>
          <w:sz w:val="24"/>
        </w:rPr>
        <w:t>skončila</w:t>
      </w:r>
      <w:r w:rsidR="00ED7D85">
        <w:rPr>
          <w:sz w:val="24"/>
        </w:rPr>
        <w:t xml:space="preserve"> s výnosmi vo výške </w:t>
      </w:r>
      <w:r w:rsidR="009C543C">
        <w:rPr>
          <w:sz w:val="24"/>
        </w:rPr>
        <w:t>98073</w:t>
      </w:r>
      <w:r w:rsidR="00ED7D85">
        <w:rPr>
          <w:sz w:val="24"/>
        </w:rPr>
        <w:t xml:space="preserve">€ a nákladmi vo výške </w:t>
      </w:r>
      <w:r w:rsidR="009C543C">
        <w:rPr>
          <w:sz w:val="24"/>
        </w:rPr>
        <w:t xml:space="preserve">   86047</w:t>
      </w:r>
      <w:r w:rsidR="00ED7D85">
        <w:rPr>
          <w:sz w:val="24"/>
        </w:rPr>
        <w:t>€ t.j.</w:t>
      </w:r>
      <w:r>
        <w:rPr>
          <w:sz w:val="24"/>
        </w:rPr>
        <w:t xml:space="preserve"> so ziskom </w:t>
      </w:r>
      <w:r w:rsidR="00AB10E7">
        <w:rPr>
          <w:sz w:val="24"/>
        </w:rPr>
        <w:t xml:space="preserve">   </w:t>
      </w:r>
      <w:r w:rsidR="009C543C">
        <w:rPr>
          <w:sz w:val="24"/>
        </w:rPr>
        <w:t>9731</w:t>
      </w:r>
      <w:r w:rsidR="005F38DE">
        <w:rPr>
          <w:sz w:val="24"/>
        </w:rPr>
        <w:t xml:space="preserve"> €</w:t>
      </w:r>
      <w:r>
        <w:rPr>
          <w:sz w:val="24"/>
        </w:rPr>
        <w:t xml:space="preserve">   po zdanení</w:t>
      </w:r>
      <w:r w:rsidR="00ED7D85">
        <w:rPr>
          <w:sz w:val="24"/>
        </w:rPr>
        <w:t>, ktorý bude po pr</w:t>
      </w:r>
      <w:r w:rsidR="00700079">
        <w:rPr>
          <w:sz w:val="24"/>
        </w:rPr>
        <w:t>ero</w:t>
      </w:r>
      <w:r w:rsidR="00ED7D85">
        <w:rPr>
          <w:sz w:val="24"/>
        </w:rPr>
        <w:t>k</w:t>
      </w:r>
      <w:r w:rsidR="00700079">
        <w:rPr>
          <w:sz w:val="24"/>
        </w:rPr>
        <w:t>ovaní v Mestskom zastupiteľstve preúčtovaný do hlavnej činnosti mesta.</w:t>
      </w:r>
      <w:r>
        <w:rPr>
          <w:sz w:val="24"/>
        </w:rPr>
        <w:t xml:space="preserve"> </w:t>
      </w:r>
      <w:r w:rsidR="00AB10E7">
        <w:rPr>
          <w:sz w:val="24"/>
        </w:rPr>
        <w:t xml:space="preserve">Daňové priznanie </w:t>
      </w:r>
      <w:r w:rsidR="00ED7D85">
        <w:rPr>
          <w:sz w:val="24"/>
        </w:rPr>
        <w:t xml:space="preserve">za sledované obdobie </w:t>
      </w:r>
      <w:r w:rsidR="00AB10E7">
        <w:rPr>
          <w:sz w:val="24"/>
        </w:rPr>
        <w:t xml:space="preserve">za mesto </w:t>
      </w:r>
      <w:r w:rsidR="00ED7D85">
        <w:rPr>
          <w:sz w:val="24"/>
        </w:rPr>
        <w:t xml:space="preserve"> </w:t>
      </w:r>
      <w:r w:rsidR="00700079">
        <w:rPr>
          <w:sz w:val="24"/>
        </w:rPr>
        <w:t>K</w:t>
      </w:r>
      <w:r w:rsidR="00AB10E7">
        <w:rPr>
          <w:sz w:val="24"/>
        </w:rPr>
        <w:t>remnica bolo podané riadne</w:t>
      </w:r>
      <w:r w:rsidR="00575117">
        <w:rPr>
          <w:sz w:val="24"/>
        </w:rPr>
        <w:t xml:space="preserve"> </w:t>
      </w:r>
      <w:r w:rsidR="00AB10E7">
        <w:rPr>
          <w:sz w:val="24"/>
        </w:rPr>
        <w:t>a v termíne.</w:t>
      </w:r>
      <w:r w:rsidR="00575117">
        <w:rPr>
          <w:sz w:val="24"/>
        </w:rPr>
        <w:t xml:space="preserve"> </w:t>
      </w:r>
    </w:p>
    <w:p w:rsidR="00D07F72" w:rsidRDefault="00D07F72" w:rsidP="005202EE">
      <w:pPr>
        <w:rPr>
          <w:b/>
          <w:bCs/>
          <w:sz w:val="24"/>
        </w:rPr>
      </w:pPr>
    </w:p>
    <w:p w:rsidR="00D07F72" w:rsidRDefault="00D07F72">
      <w:pPr>
        <w:pStyle w:val="Nadpis1"/>
      </w:pPr>
      <w:proofErr w:type="spellStart"/>
      <w:r>
        <w:t>MsBP</w:t>
      </w:r>
      <w:proofErr w:type="spellEnd"/>
    </w:p>
    <w:p w:rsidR="00D07F72" w:rsidRDefault="00D07F72">
      <w:pPr>
        <w:jc w:val="both"/>
        <w:rPr>
          <w:sz w:val="24"/>
        </w:rPr>
      </w:pPr>
      <w:r>
        <w:rPr>
          <w:sz w:val="24"/>
        </w:rPr>
        <w:t xml:space="preserve">Mestský bytový podnik, príspevková organizácia </w:t>
      </w:r>
      <w:r w:rsidR="00864A6F">
        <w:rPr>
          <w:sz w:val="24"/>
        </w:rPr>
        <w:t xml:space="preserve"> v zriaďovateľskej pôsobnosti mesta</w:t>
      </w:r>
      <w:r>
        <w:rPr>
          <w:sz w:val="24"/>
        </w:rPr>
        <w:t xml:space="preserve"> dosiahol za rok 20</w:t>
      </w:r>
      <w:r w:rsidR="00864A6F">
        <w:rPr>
          <w:sz w:val="24"/>
        </w:rPr>
        <w:t>1</w:t>
      </w:r>
      <w:r w:rsidR="00EA70B8">
        <w:rPr>
          <w:sz w:val="24"/>
        </w:rPr>
        <w:t>2</w:t>
      </w:r>
      <w:r>
        <w:rPr>
          <w:sz w:val="24"/>
        </w:rPr>
        <w:t xml:space="preserve"> hospodársky výsledok v hlavnej činnosti </w:t>
      </w:r>
      <w:r w:rsidR="0075238B">
        <w:rPr>
          <w:sz w:val="24"/>
        </w:rPr>
        <w:t>prebytok</w:t>
      </w:r>
      <w:r>
        <w:rPr>
          <w:sz w:val="24"/>
        </w:rPr>
        <w:t xml:space="preserve"> </w:t>
      </w:r>
      <w:r w:rsidR="00EA70B8">
        <w:rPr>
          <w:sz w:val="24"/>
        </w:rPr>
        <w:t>2461</w:t>
      </w:r>
      <w:r w:rsidR="0075238B">
        <w:rPr>
          <w:sz w:val="24"/>
        </w:rPr>
        <w:t xml:space="preserve"> €</w:t>
      </w:r>
      <w:r>
        <w:rPr>
          <w:sz w:val="24"/>
        </w:rPr>
        <w:t xml:space="preserve"> a v podnikateľskej činnosti zisk vo výške </w:t>
      </w:r>
      <w:r w:rsidR="00EA70B8">
        <w:rPr>
          <w:sz w:val="24"/>
        </w:rPr>
        <w:t>403</w:t>
      </w:r>
      <w:r w:rsidR="0075238B">
        <w:rPr>
          <w:sz w:val="24"/>
        </w:rPr>
        <w:t xml:space="preserve"> €</w:t>
      </w:r>
      <w:r w:rsidR="00E35930">
        <w:rPr>
          <w:sz w:val="24"/>
        </w:rPr>
        <w:t xml:space="preserve"> po zdanení.</w:t>
      </w:r>
      <w:r>
        <w:rPr>
          <w:sz w:val="24"/>
        </w:rPr>
        <w:t xml:space="preserve"> </w:t>
      </w:r>
      <w:proofErr w:type="spellStart"/>
      <w:r>
        <w:rPr>
          <w:sz w:val="24"/>
        </w:rPr>
        <w:t>MsBP</w:t>
      </w:r>
      <w:proofErr w:type="spellEnd"/>
      <w:r>
        <w:rPr>
          <w:sz w:val="24"/>
        </w:rPr>
        <w:t xml:space="preserve"> hospodáril v zmysle schváleného rozpočtu</w:t>
      </w:r>
      <w:r w:rsidR="00864A6F">
        <w:rPr>
          <w:sz w:val="24"/>
        </w:rPr>
        <w:t xml:space="preserve">, ktorý bol schválený uznesením </w:t>
      </w:r>
      <w:proofErr w:type="spellStart"/>
      <w:r w:rsidR="00864A6F">
        <w:rPr>
          <w:sz w:val="24"/>
        </w:rPr>
        <w:t>MsZ</w:t>
      </w:r>
      <w:proofErr w:type="spellEnd"/>
      <w:r w:rsidR="00864A6F">
        <w:rPr>
          <w:sz w:val="24"/>
        </w:rPr>
        <w:t xml:space="preserve"> </w:t>
      </w:r>
      <w:r w:rsidR="00EA70B8">
        <w:rPr>
          <w:sz w:val="24"/>
        </w:rPr>
        <w:t>294</w:t>
      </w:r>
      <w:r w:rsidR="00864A6F">
        <w:rPr>
          <w:sz w:val="24"/>
        </w:rPr>
        <w:t>/</w:t>
      </w:r>
      <w:r w:rsidR="00C40756">
        <w:rPr>
          <w:sz w:val="24"/>
        </w:rPr>
        <w:t>1</w:t>
      </w:r>
      <w:r w:rsidR="00EA70B8">
        <w:rPr>
          <w:sz w:val="24"/>
        </w:rPr>
        <w:t>112</w:t>
      </w:r>
      <w:r w:rsidR="00864A6F">
        <w:rPr>
          <w:sz w:val="24"/>
        </w:rPr>
        <w:t xml:space="preserve"> na  zasadnutí konanom dňa </w:t>
      </w:r>
      <w:r w:rsidR="00EA70B8">
        <w:rPr>
          <w:sz w:val="24"/>
        </w:rPr>
        <w:t>19</w:t>
      </w:r>
      <w:r w:rsidR="00864A6F">
        <w:rPr>
          <w:sz w:val="24"/>
        </w:rPr>
        <w:t>.1</w:t>
      </w:r>
      <w:r w:rsidR="00EA70B8">
        <w:rPr>
          <w:sz w:val="24"/>
        </w:rPr>
        <w:t>2</w:t>
      </w:r>
      <w:r w:rsidR="00864A6F">
        <w:rPr>
          <w:sz w:val="24"/>
        </w:rPr>
        <w:t>.20</w:t>
      </w:r>
      <w:r w:rsidR="00C40756">
        <w:rPr>
          <w:sz w:val="24"/>
        </w:rPr>
        <w:t>1</w:t>
      </w:r>
      <w:r w:rsidR="00CD19B3">
        <w:rPr>
          <w:sz w:val="24"/>
        </w:rPr>
        <w:t>1</w:t>
      </w:r>
      <w:r w:rsidR="00864A6F">
        <w:rPr>
          <w:sz w:val="24"/>
        </w:rPr>
        <w:t>.</w:t>
      </w:r>
      <w:r w:rsidR="006A41D1">
        <w:rPr>
          <w:sz w:val="24"/>
        </w:rPr>
        <w:t xml:space="preserve"> </w:t>
      </w:r>
      <w:r w:rsidR="00864A6F">
        <w:rPr>
          <w:sz w:val="24"/>
        </w:rPr>
        <w:t>P</w:t>
      </w:r>
      <w:r>
        <w:rPr>
          <w:sz w:val="24"/>
        </w:rPr>
        <w:t>očas sledovaného obdobia nedošlo k výraznejším disproporciám</w:t>
      </w:r>
      <w:r w:rsidR="00C40756">
        <w:rPr>
          <w:sz w:val="24"/>
        </w:rPr>
        <w:t>.</w:t>
      </w:r>
      <w:r w:rsidR="00B868DF">
        <w:rPr>
          <w:sz w:val="24"/>
        </w:rPr>
        <w:t xml:space="preserve"> </w:t>
      </w:r>
      <w:r>
        <w:rPr>
          <w:sz w:val="24"/>
        </w:rPr>
        <w:t xml:space="preserve">Majetok príspevkovej organizácie prešiel riadnou inventúrou a jeho fyzický  </w:t>
      </w:r>
      <w:r w:rsidR="00295B85">
        <w:rPr>
          <w:sz w:val="24"/>
        </w:rPr>
        <w:t xml:space="preserve">stav </w:t>
      </w:r>
      <w:r>
        <w:rPr>
          <w:sz w:val="24"/>
        </w:rPr>
        <w:t xml:space="preserve">zodpovedá účtovnému s primeranou mierou opotrebenia. </w:t>
      </w:r>
      <w:r w:rsidR="00B868DF">
        <w:rPr>
          <w:sz w:val="24"/>
        </w:rPr>
        <w:t xml:space="preserve">Je potrebné však poznamenať, že do majetku v správe </w:t>
      </w:r>
      <w:proofErr w:type="spellStart"/>
      <w:r w:rsidR="00B868DF">
        <w:rPr>
          <w:sz w:val="24"/>
        </w:rPr>
        <w:t>MsPB</w:t>
      </w:r>
      <w:proofErr w:type="spellEnd"/>
      <w:r w:rsidR="00B868DF">
        <w:rPr>
          <w:sz w:val="24"/>
        </w:rPr>
        <w:t xml:space="preserve"> by bolo potrebné investovať viac finančných prostriedkov do údržby a rekonštrukcie. Ak by sa v budúcnosti polepšila situácia s vývojom podielových daní, tak je potrebné sa touto myšlienk</w:t>
      </w:r>
      <w:r w:rsidR="00864A6F">
        <w:rPr>
          <w:sz w:val="24"/>
        </w:rPr>
        <w:t>o</w:t>
      </w:r>
      <w:r w:rsidR="00B868DF">
        <w:rPr>
          <w:sz w:val="24"/>
        </w:rPr>
        <w:t>u vážne zaoberať</w:t>
      </w:r>
      <w:r w:rsidR="006A41D1">
        <w:rPr>
          <w:sz w:val="24"/>
        </w:rPr>
        <w:t>, prípadne prehodnotiť výšku ceny za prenájom priestorov.</w:t>
      </w:r>
      <w:r w:rsidR="00B868DF">
        <w:rPr>
          <w:sz w:val="24"/>
        </w:rPr>
        <w:t xml:space="preserve">   </w:t>
      </w:r>
      <w:r w:rsidR="00506662">
        <w:rPr>
          <w:sz w:val="24"/>
        </w:rPr>
        <w:t>V</w:t>
      </w:r>
      <w:r w:rsidR="00864A6F">
        <w:rPr>
          <w:sz w:val="24"/>
        </w:rPr>
        <w:t xml:space="preserve"> termínoch </w:t>
      </w:r>
      <w:r w:rsidR="00506662">
        <w:rPr>
          <w:sz w:val="24"/>
        </w:rPr>
        <w:t xml:space="preserve">boli </w:t>
      </w:r>
      <w:r w:rsidR="00864A6F">
        <w:rPr>
          <w:sz w:val="24"/>
        </w:rPr>
        <w:t>odovzdávané štvrťročné uzávierky na Daňový úrad v</w:t>
      </w:r>
      <w:r w:rsidR="009F7C91">
        <w:rPr>
          <w:sz w:val="24"/>
        </w:rPr>
        <w:t> Žiari nad Hronom</w:t>
      </w:r>
      <w:r w:rsidR="00B868DF">
        <w:rPr>
          <w:sz w:val="24"/>
        </w:rPr>
        <w:t xml:space="preserve"> Zriaďovateľ t.j. mesto Kremnica</w:t>
      </w:r>
      <w:r w:rsidR="007D653F">
        <w:rPr>
          <w:sz w:val="24"/>
        </w:rPr>
        <w:t xml:space="preserve"> </w:t>
      </w:r>
      <w:r w:rsidR="00B868DF">
        <w:rPr>
          <w:sz w:val="24"/>
        </w:rPr>
        <w:t xml:space="preserve">poskytol </w:t>
      </w:r>
      <w:proofErr w:type="spellStart"/>
      <w:r w:rsidR="00B868DF">
        <w:rPr>
          <w:sz w:val="24"/>
        </w:rPr>
        <w:t>MsBP</w:t>
      </w:r>
      <w:proofErr w:type="spellEnd"/>
      <w:r w:rsidR="00B868DF">
        <w:rPr>
          <w:sz w:val="24"/>
        </w:rPr>
        <w:t xml:space="preserve"> pre potreby hospodárenia v hlavnej činnosti </w:t>
      </w:r>
      <w:r w:rsidR="009F7C91">
        <w:rPr>
          <w:sz w:val="24"/>
        </w:rPr>
        <w:t xml:space="preserve">finančný </w:t>
      </w:r>
      <w:r w:rsidR="00B868DF">
        <w:rPr>
          <w:sz w:val="24"/>
        </w:rPr>
        <w:t>príspevok vo výške 1</w:t>
      </w:r>
      <w:r w:rsidR="00EA70B8">
        <w:rPr>
          <w:sz w:val="24"/>
        </w:rPr>
        <w:t>44210</w:t>
      </w:r>
      <w:r w:rsidR="00B868DF">
        <w:rPr>
          <w:sz w:val="24"/>
        </w:rPr>
        <w:t>€ , čo činí 100% z plánovaného rozpočtu</w:t>
      </w:r>
      <w:r w:rsidR="00CF7917">
        <w:rPr>
          <w:sz w:val="24"/>
        </w:rPr>
        <w:t>.</w:t>
      </w:r>
      <w:r w:rsidR="00B868DF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B217FF" w:rsidRPr="003C0B1A" w:rsidRDefault="00D07F72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  <w:t xml:space="preserve">                           </w:t>
      </w:r>
    </w:p>
    <w:p w:rsidR="00D07F72" w:rsidRDefault="00D07F72">
      <w:pPr>
        <w:pStyle w:val="lnky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Mestské lesy Kremnica, s.r.o.</w:t>
      </w:r>
    </w:p>
    <w:p w:rsidR="00CF7917" w:rsidRDefault="00D07F72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>Mestské lesy Kremnica,  s.r.o. v roku  20</w:t>
      </w:r>
      <w:r w:rsidR="003C0B1A">
        <w:rPr>
          <w:rFonts w:ascii="Bookman Old Style" w:hAnsi="Bookman Old Style"/>
          <w:b w:val="0"/>
        </w:rPr>
        <w:t>1</w:t>
      </w:r>
      <w:r w:rsidR="009C543C">
        <w:rPr>
          <w:rFonts w:ascii="Bookman Old Style" w:hAnsi="Bookman Old Style"/>
          <w:b w:val="0"/>
        </w:rPr>
        <w:t>2</w:t>
      </w:r>
      <w:r w:rsidR="00B217FF">
        <w:rPr>
          <w:rFonts w:ascii="Bookman Old Style" w:hAnsi="Bookman Old Style"/>
          <w:b w:val="0"/>
        </w:rPr>
        <w:t xml:space="preserve"> </w:t>
      </w:r>
      <w:r>
        <w:rPr>
          <w:rFonts w:ascii="Bookman Old Style" w:hAnsi="Bookman Old Style"/>
          <w:b w:val="0"/>
        </w:rPr>
        <w:t xml:space="preserve"> hospodárili</w:t>
      </w:r>
      <w:r w:rsidR="00EC7188">
        <w:rPr>
          <w:rFonts w:ascii="Bookman Old Style" w:hAnsi="Bookman Old Style"/>
          <w:b w:val="0"/>
        </w:rPr>
        <w:t xml:space="preserve"> so ziskom</w:t>
      </w:r>
      <w:r w:rsidR="00CF7917">
        <w:rPr>
          <w:rFonts w:ascii="Bookman Old Style" w:hAnsi="Bookman Old Style"/>
          <w:b w:val="0"/>
        </w:rPr>
        <w:t xml:space="preserve"> pred zdanením</w:t>
      </w:r>
      <w:r w:rsidR="00EC7188">
        <w:rPr>
          <w:rFonts w:ascii="Bookman Old Style" w:hAnsi="Bookman Old Style"/>
          <w:b w:val="0"/>
        </w:rPr>
        <w:t xml:space="preserve">  vo výške </w:t>
      </w:r>
      <w:r w:rsidR="005F3894">
        <w:rPr>
          <w:rFonts w:ascii="Bookman Old Style" w:hAnsi="Bookman Old Style"/>
          <w:b w:val="0"/>
        </w:rPr>
        <w:t xml:space="preserve"> </w:t>
      </w:r>
      <w:r w:rsidR="005A726E">
        <w:rPr>
          <w:rFonts w:ascii="Bookman Old Style" w:hAnsi="Bookman Old Style"/>
          <w:b w:val="0"/>
        </w:rPr>
        <w:t>427739</w:t>
      </w:r>
      <w:r w:rsidR="003C0B1A">
        <w:rPr>
          <w:rFonts w:ascii="Bookman Old Style" w:hAnsi="Bookman Old Style"/>
          <w:b w:val="0"/>
        </w:rPr>
        <w:t>€</w:t>
      </w:r>
      <w:r w:rsidR="00936EE3">
        <w:rPr>
          <w:rFonts w:ascii="Bookman Old Style" w:hAnsi="Bookman Old Style"/>
          <w:b w:val="0"/>
        </w:rPr>
        <w:t>.</w:t>
      </w:r>
      <w:r w:rsidR="005F3894">
        <w:rPr>
          <w:rFonts w:ascii="Bookman Old Style" w:hAnsi="Bookman Old Style"/>
          <w:b w:val="0"/>
        </w:rPr>
        <w:t xml:space="preserve"> </w:t>
      </w:r>
      <w:r w:rsidR="003C0B1A">
        <w:rPr>
          <w:rFonts w:ascii="Bookman Old Style" w:hAnsi="Bookman Old Style"/>
          <w:b w:val="0"/>
        </w:rPr>
        <w:t xml:space="preserve"> </w:t>
      </w:r>
      <w:r w:rsidR="00EC7188">
        <w:rPr>
          <w:rFonts w:ascii="Bookman Old Style" w:hAnsi="Bookman Old Style"/>
          <w:b w:val="0"/>
        </w:rPr>
        <w:t xml:space="preserve">Hospodárska situácia v podniku bola </w:t>
      </w:r>
      <w:r w:rsidR="00CF7917">
        <w:rPr>
          <w:rFonts w:ascii="Bookman Old Style" w:hAnsi="Bookman Old Style"/>
          <w:b w:val="0"/>
        </w:rPr>
        <w:t>počas roka stabilizovaná a na predajných cenách  sa do značnej miery prejavoval výrazný dopyt po drevnej hmote.</w:t>
      </w:r>
    </w:p>
    <w:p w:rsidR="005202EE" w:rsidRPr="00CD19B3" w:rsidRDefault="0013321A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>Spoločnosť uhradila mestu Kremnica nájomné za sledované obdobie v celej plánovanej výške. Jednotlivé položky finančného plánu  počas roka nevykazovali výraznejšie disproporcie. Účtovná závierka bola riadne overená</w:t>
      </w:r>
      <w:r w:rsidR="00DE1CB4">
        <w:rPr>
          <w:rFonts w:ascii="Bookman Old Style" w:hAnsi="Bookman Old Style"/>
          <w:b w:val="0"/>
        </w:rPr>
        <w:t xml:space="preserve"> audítorom</w:t>
      </w:r>
      <w:r w:rsidR="00936EE3">
        <w:rPr>
          <w:rFonts w:ascii="Bookman Old Style" w:hAnsi="Bookman Old Style"/>
          <w:b w:val="0"/>
        </w:rPr>
        <w:t xml:space="preserve"> a majetok prešiel riadnou inventúrou.</w:t>
      </w:r>
      <w:r w:rsidR="007D653F">
        <w:rPr>
          <w:rFonts w:ascii="Bookman Old Style" w:hAnsi="Bookman Old Style"/>
          <w:b w:val="0"/>
        </w:rPr>
        <w:t xml:space="preserve"> </w:t>
      </w:r>
      <w:r>
        <w:rPr>
          <w:rFonts w:ascii="Bookman Old Style" w:hAnsi="Bookman Old Style"/>
          <w:b w:val="0"/>
        </w:rPr>
        <w:t xml:space="preserve">O zisku spoločnosti </w:t>
      </w:r>
      <w:r w:rsidR="003C0B1A">
        <w:rPr>
          <w:rFonts w:ascii="Bookman Old Style" w:hAnsi="Bookman Old Style"/>
          <w:b w:val="0"/>
        </w:rPr>
        <w:t xml:space="preserve">ako aj hospodárení </w:t>
      </w:r>
      <w:r>
        <w:rPr>
          <w:rFonts w:ascii="Bookman Old Style" w:hAnsi="Bookman Old Style"/>
          <w:b w:val="0"/>
        </w:rPr>
        <w:t>bude rozhodnuté osobitným spôsob</w:t>
      </w:r>
      <w:r w:rsidR="00DE1CB4">
        <w:rPr>
          <w:rFonts w:ascii="Bookman Old Style" w:hAnsi="Bookman Old Style"/>
          <w:b w:val="0"/>
        </w:rPr>
        <w:t>o</w:t>
      </w:r>
      <w:r>
        <w:rPr>
          <w:rFonts w:ascii="Bookman Old Style" w:hAnsi="Bookman Old Style"/>
          <w:b w:val="0"/>
        </w:rPr>
        <w:t>m</w:t>
      </w:r>
      <w:r w:rsidR="003C0B1A">
        <w:rPr>
          <w:rFonts w:ascii="Bookman Old Style" w:hAnsi="Bookman Old Style"/>
          <w:b w:val="0"/>
        </w:rPr>
        <w:t>, po vypracovaní výročnej správy o hospodárení spoločnosti, ktorá bude prerokovaná</w:t>
      </w:r>
      <w:r>
        <w:rPr>
          <w:rFonts w:ascii="Bookman Old Style" w:hAnsi="Bookman Old Style"/>
          <w:b w:val="0"/>
        </w:rPr>
        <w:t xml:space="preserve"> </w:t>
      </w:r>
      <w:r w:rsidR="003C0B1A">
        <w:rPr>
          <w:rFonts w:ascii="Bookman Old Style" w:hAnsi="Bookman Old Style"/>
          <w:b w:val="0"/>
        </w:rPr>
        <w:t xml:space="preserve">na zasadnutí Komisie pre Mestské lesy Kremnica s.r.o. </w:t>
      </w:r>
      <w:r w:rsidR="00CF7917">
        <w:rPr>
          <w:rFonts w:ascii="Bookman Old Style" w:hAnsi="Bookman Old Style"/>
          <w:b w:val="0"/>
        </w:rPr>
        <w:t>a následne na zasadnutí</w:t>
      </w:r>
      <w:r w:rsidR="00194F44">
        <w:rPr>
          <w:rFonts w:ascii="Bookman Old Style" w:hAnsi="Bookman Old Style"/>
          <w:b w:val="0"/>
        </w:rPr>
        <w:t xml:space="preserve"> poslancov </w:t>
      </w:r>
      <w:r w:rsidR="00CF7917">
        <w:rPr>
          <w:rFonts w:ascii="Bookman Old Style" w:hAnsi="Bookman Old Style"/>
          <w:b w:val="0"/>
        </w:rPr>
        <w:t xml:space="preserve"> </w:t>
      </w:r>
      <w:proofErr w:type="spellStart"/>
      <w:r w:rsidR="00CF7917">
        <w:rPr>
          <w:rFonts w:ascii="Bookman Old Style" w:hAnsi="Bookman Old Style"/>
          <w:b w:val="0"/>
        </w:rPr>
        <w:t>MsZ</w:t>
      </w:r>
      <w:proofErr w:type="spellEnd"/>
      <w:r w:rsidR="00CF7917">
        <w:rPr>
          <w:rFonts w:ascii="Bookman Old Style" w:hAnsi="Bookman Old Style"/>
          <w:b w:val="0"/>
        </w:rPr>
        <w:t xml:space="preserve">. </w:t>
      </w:r>
    </w:p>
    <w:p w:rsidR="004508FC" w:rsidRDefault="004508FC">
      <w:pPr>
        <w:pStyle w:val="lnky"/>
        <w:jc w:val="both"/>
        <w:rPr>
          <w:rFonts w:ascii="Bookman Old Style" w:hAnsi="Bookman Old Style"/>
        </w:rPr>
      </w:pPr>
    </w:p>
    <w:p w:rsidR="00D07F72" w:rsidRDefault="00CF7917">
      <w:pPr>
        <w:pStyle w:val="lnky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Kultúrne a i</w:t>
      </w:r>
      <w:r w:rsidR="00D07F72">
        <w:rPr>
          <w:rFonts w:ascii="Bookman Old Style" w:hAnsi="Bookman Old Style"/>
        </w:rPr>
        <w:t>nformačné centrum</w:t>
      </w:r>
    </w:p>
    <w:p w:rsidR="00D07F72" w:rsidRDefault="00D07F72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>Informačné centrum mesta Kremnica hospodárilo v roku 20</w:t>
      </w:r>
      <w:r w:rsidR="000F65BD">
        <w:rPr>
          <w:rFonts w:ascii="Bookman Old Style" w:hAnsi="Bookman Old Style"/>
          <w:b w:val="0"/>
        </w:rPr>
        <w:t>1</w:t>
      </w:r>
      <w:r w:rsidR="00C40756">
        <w:rPr>
          <w:rFonts w:ascii="Bookman Old Style" w:hAnsi="Bookman Old Style"/>
          <w:b w:val="0"/>
        </w:rPr>
        <w:t>1</w:t>
      </w:r>
      <w:r>
        <w:rPr>
          <w:rFonts w:ascii="Bookman Old Style" w:hAnsi="Bookman Old Style"/>
          <w:b w:val="0"/>
        </w:rPr>
        <w:t xml:space="preserve"> v zmysle schváleného rozpočtu , </w:t>
      </w:r>
      <w:r w:rsidR="009F7C91">
        <w:rPr>
          <w:rFonts w:ascii="Bookman Old Style" w:hAnsi="Bookman Old Style"/>
          <w:b w:val="0"/>
        </w:rPr>
        <w:t xml:space="preserve">ktorý bol schválený uznesením </w:t>
      </w:r>
      <w:proofErr w:type="spellStart"/>
      <w:r w:rsidR="009F7C91">
        <w:rPr>
          <w:rFonts w:ascii="Bookman Old Style" w:hAnsi="Bookman Old Style"/>
          <w:b w:val="0"/>
        </w:rPr>
        <w:t>MsZ</w:t>
      </w:r>
      <w:proofErr w:type="spellEnd"/>
      <w:r w:rsidR="009F7C91">
        <w:rPr>
          <w:rFonts w:ascii="Bookman Old Style" w:hAnsi="Bookman Old Style"/>
          <w:b w:val="0"/>
        </w:rPr>
        <w:t xml:space="preserve"> č.</w:t>
      </w:r>
      <w:r w:rsidR="005A726E">
        <w:rPr>
          <w:rFonts w:ascii="Bookman Old Style" w:hAnsi="Bookman Old Style"/>
          <w:b w:val="0"/>
        </w:rPr>
        <w:t>293</w:t>
      </w:r>
      <w:r w:rsidR="009F7C91">
        <w:rPr>
          <w:rFonts w:ascii="Bookman Old Style" w:hAnsi="Bookman Old Style"/>
          <w:b w:val="0"/>
        </w:rPr>
        <w:t>/</w:t>
      </w:r>
      <w:r w:rsidR="00C40756">
        <w:rPr>
          <w:rFonts w:ascii="Bookman Old Style" w:hAnsi="Bookman Old Style"/>
          <w:b w:val="0"/>
        </w:rPr>
        <w:t>1</w:t>
      </w:r>
      <w:r w:rsidR="005A726E">
        <w:rPr>
          <w:rFonts w:ascii="Bookman Old Style" w:hAnsi="Bookman Old Style"/>
          <w:b w:val="0"/>
        </w:rPr>
        <w:t>112</w:t>
      </w:r>
      <w:r w:rsidR="009F7C91">
        <w:rPr>
          <w:rFonts w:ascii="Bookman Old Style" w:hAnsi="Bookman Old Style"/>
          <w:b w:val="0"/>
        </w:rPr>
        <w:t xml:space="preserve"> na zasadnutí konanom dňa </w:t>
      </w:r>
      <w:r w:rsidR="005A726E">
        <w:rPr>
          <w:rFonts w:ascii="Bookman Old Style" w:hAnsi="Bookman Old Style"/>
          <w:b w:val="0"/>
        </w:rPr>
        <w:t>19</w:t>
      </w:r>
      <w:r w:rsidR="009F7C91">
        <w:rPr>
          <w:rFonts w:ascii="Bookman Old Style" w:hAnsi="Bookman Old Style"/>
          <w:b w:val="0"/>
        </w:rPr>
        <w:t>.</w:t>
      </w:r>
      <w:r w:rsidR="00C40756">
        <w:rPr>
          <w:rFonts w:ascii="Bookman Old Style" w:hAnsi="Bookman Old Style"/>
          <w:b w:val="0"/>
        </w:rPr>
        <w:t>1</w:t>
      </w:r>
      <w:r w:rsidR="005A726E">
        <w:rPr>
          <w:rFonts w:ascii="Bookman Old Style" w:hAnsi="Bookman Old Style"/>
          <w:b w:val="0"/>
        </w:rPr>
        <w:t>2</w:t>
      </w:r>
      <w:r w:rsidR="009F7C91">
        <w:rPr>
          <w:rFonts w:ascii="Bookman Old Style" w:hAnsi="Bookman Old Style"/>
          <w:b w:val="0"/>
        </w:rPr>
        <w:t>.20</w:t>
      </w:r>
      <w:r w:rsidR="00C40756">
        <w:rPr>
          <w:rFonts w:ascii="Bookman Old Style" w:hAnsi="Bookman Old Style"/>
          <w:b w:val="0"/>
        </w:rPr>
        <w:t>1</w:t>
      </w:r>
      <w:r w:rsidR="005A726E">
        <w:rPr>
          <w:rFonts w:ascii="Bookman Old Style" w:hAnsi="Bookman Old Style"/>
          <w:b w:val="0"/>
        </w:rPr>
        <w:t>1</w:t>
      </w:r>
      <w:r w:rsidR="00C40756">
        <w:rPr>
          <w:rFonts w:ascii="Bookman Old Style" w:hAnsi="Bookman Old Style"/>
          <w:b w:val="0"/>
        </w:rPr>
        <w:t>.</w:t>
      </w:r>
      <w:r w:rsidR="009F7C91">
        <w:rPr>
          <w:rFonts w:ascii="Bookman Old Style" w:hAnsi="Bookman Old Style"/>
          <w:b w:val="0"/>
        </w:rPr>
        <w:t xml:space="preserve"> V</w:t>
      </w:r>
      <w:r>
        <w:rPr>
          <w:rFonts w:ascii="Bookman Old Style" w:hAnsi="Bookman Old Style"/>
          <w:b w:val="0"/>
        </w:rPr>
        <w:t xml:space="preserve"> hospodárení sa nevyskytli nezrovnalosti, na čo pri tomto type monolitnej činnosti ani nie je predpoklad. </w:t>
      </w:r>
      <w:r w:rsidR="00CD19B3">
        <w:rPr>
          <w:rFonts w:ascii="Bookman Old Style" w:hAnsi="Bookman Old Style"/>
          <w:b w:val="0"/>
        </w:rPr>
        <w:t>K</w:t>
      </w:r>
      <w:r>
        <w:rPr>
          <w:rFonts w:ascii="Bookman Old Style" w:hAnsi="Bookman Old Style"/>
          <w:b w:val="0"/>
        </w:rPr>
        <w:t>IC  dosiahlo v hlavnej činnosti</w:t>
      </w:r>
      <w:r w:rsidR="005A726E">
        <w:rPr>
          <w:rFonts w:ascii="Bookman Old Style" w:hAnsi="Bookman Old Style"/>
          <w:b w:val="0"/>
        </w:rPr>
        <w:t xml:space="preserve"> prebytok</w:t>
      </w:r>
      <w:r>
        <w:rPr>
          <w:rFonts w:ascii="Bookman Old Style" w:hAnsi="Bookman Old Style"/>
          <w:b w:val="0"/>
        </w:rPr>
        <w:t xml:space="preserve"> vo výške </w:t>
      </w:r>
      <w:r w:rsidR="005A726E">
        <w:rPr>
          <w:rFonts w:ascii="Bookman Old Style" w:hAnsi="Bookman Old Style"/>
          <w:b w:val="0"/>
        </w:rPr>
        <w:t>2059</w:t>
      </w:r>
      <w:r w:rsidR="005F3894">
        <w:rPr>
          <w:rFonts w:ascii="Bookman Old Style" w:hAnsi="Bookman Old Style"/>
          <w:b w:val="0"/>
        </w:rPr>
        <w:t xml:space="preserve"> €</w:t>
      </w:r>
      <w:r>
        <w:rPr>
          <w:rFonts w:ascii="Bookman Old Style" w:hAnsi="Bookman Old Style"/>
          <w:b w:val="0"/>
        </w:rPr>
        <w:t xml:space="preserve"> a vo vedľajšej činnosti zisk vo výške </w:t>
      </w:r>
      <w:r w:rsidR="005A726E">
        <w:rPr>
          <w:rFonts w:ascii="Bookman Old Style" w:hAnsi="Bookman Old Style"/>
          <w:b w:val="0"/>
        </w:rPr>
        <w:t>82</w:t>
      </w:r>
      <w:r w:rsidR="005F3894">
        <w:rPr>
          <w:rFonts w:ascii="Bookman Old Style" w:hAnsi="Bookman Old Style"/>
          <w:b w:val="0"/>
        </w:rPr>
        <w:t xml:space="preserve"> €</w:t>
      </w:r>
      <w:r w:rsidR="00FD60A7">
        <w:rPr>
          <w:rFonts w:ascii="Bookman Old Style" w:hAnsi="Bookman Old Style"/>
          <w:b w:val="0"/>
        </w:rPr>
        <w:t xml:space="preserve"> po zdanení.</w:t>
      </w:r>
      <w:r w:rsidR="00864A6F">
        <w:rPr>
          <w:rFonts w:ascii="Bookman Old Style" w:hAnsi="Bookman Old Style"/>
          <w:b w:val="0"/>
        </w:rPr>
        <w:t xml:space="preserve"> Príspevok zo strany zriaďovateľa vo výške 46 366€ bol uhradený v celosti za sledované obdobie.</w:t>
      </w:r>
      <w:r w:rsidR="009F7C91">
        <w:rPr>
          <w:rFonts w:ascii="Bookman Old Style" w:hAnsi="Bookman Old Style"/>
          <w:b w:val="0"/>
        </w:rPr>
        <w:t xml:space="preserve"> Majetok príspevkovej organizácie bol overený riadnou fyzickou inventúrou. </w:t>
      </w:r>
      <w:r w:rsidR="006A41D1">
        <w:rPr>
          <w:rFonts w:ascii="Bookman Old Style" w:hAnsi="Bookman Old Style"/>
          <w:b w:val="0"/>
        </w:rPr>
        <w:t>Rovnako boli účtovné závierky odovzdávané v štvrťročných intervaloch na Daňový úrad v Žiari nad Hronom. Stojí za zváženie navýšenie finančných prostriedkov na propagáciu mesta i keď to je samozrejme v kompete</w:t>
      </w:r>
      <w:r w:rsidR="00301D11">
        <w:rPr>
          <w:rFonts w:ascii="Bookman Old Style" w:hAnsi="Bookman Old Style"/>
          <w:b w:val="0"/>
        </w:rPr>
        <w:t>n</w:t>
      </w:r>
      <w:r w:rsidR="006A41D1">
        <w:rPr>
          <w:rFonts w:ascii="Bookman Old Style" w:hAnsi="Bookman Old Style"/>
          <w:b w:val="0"/>
        </w:rPr>
        <w:t xml:space="preserve">cii </w:t>
      </w:r>
      <w:proofErr w:type="spellStart"/>
      <w:r w:rsidR="0076276A">
        <w:rPr>
          <w:rFonts w:ascii="Bookman Old Style" w:hAnsi="Bookman Old Style"/>
          <w:b w:val="0"/>
        </w:rPr>
        <w:t>MsZ</w:t>
      </w:r>
      <w:proofErr w:type="spellEnd"/>
      <w:r w:rsidR="0076276A">
        <w:rPr>
          <w:rFonts w:ascii="Bookman Old Style" w:hAnsi="Bookman Old Style"/>
          <w:b w:val="0"/>
        </w:rPr>
        <w:t>.</w:t>
      </w:r>
    </w:p>
    <w:p w:rsidR="005202EE" w:rsidRDefault="005202EE">
      <w:pPr>
        <w:pStyle w:val="lnky"/>
        <w:jc w:val="both"/>
        <w:rPr>
          <w:rFonts w:ascii="Bookman Old Style" w:hAnsi="Bookman Old Style"/>
          <w:b w:val="0"/>
          <w:u w:val="single"/>
        </w:rPr>
      </w:pPr>
    </w:p>
    <w:p w:rsidR="005202EE" w:rsidRPr="005202EE" w:rsidRDefault="005202EE">
      <w:pPr>
        <w:pStyle w:val="lnky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Školy a školské zariadenia v zriaďovateľskej pôsobnosti mesta</w:t>
      </w:r>
    </w:p>
    <w:p w:rsidR="00D07F72" w:rsidRDefault="00D07F72">
      <w:pPr>
        <w:pStyle w:val="lnky"/>
        <w:jc w:val="both"/>
        <w:rPr>
          <w:rFonts w:ascii="Bookman Old Style" w:hAnsi="Bookman Old Style"/>
          <w:b w:val="0"/>
          <w:u w:val="single"/>
        </w:rPr>
      </w:pPr>
      <w:r>
        <w:rPr>
          <w:rFonts w:ascii="Bookman Old Style" w:hAnsi="Bookman Old Style"/>
          <w:b w:val="0"/>
          <w:u w:val="single"/>
        </w:rPr>
        <w:t>Prenesený výkon štátnej správy</w:t>
      </w:r>
    </w:p>
    <w:p w:rsidR="00A94CEB" w:rsidRDefault="00D07F72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>Subjekty hospodárili v zmysle  schválen</w:t>
      </w:r>
      <w:r w:rsidR="0076205D">
        <w:rPr>
          <w:rFonts w:ascii="Bookman Old Style" w:hAnsi="Bookman Old Style"/>
          <w:b w:val="0"/>
        </w:rPr>
        <w:t>ých príspevkov</w:t>
      </w:r>
      <w:r>
        <w:rPr>
          <w:rFonts w:ascii="Bookman Old Style" w:hAnsi="Bookman Old Style"/>
          <w:b w:val="0"/>
        </w:rPr>
        <w:t xml:space="preserve"> a nakoľko sa jedná o rozpočtové organizácie hospodáriace s preddavkom zriaďovateľa musia dodržať výdavkový limit, čo sa v praxi darí dodržiavať. Je nutné poznamenať, že školy v zriaďovateľskej pôsobnosti mesta nevykazujú</w:t>
      </w:r>
      <w:r w:rsidR="00FD60A7">
        <w:rPr>
          <w:rFonts w:ascii="Bookman Old Style" w:hAnsi="Bookman Old Style"/>
          <w:b w:val="0"/>
        </w:rPr>
        <w:t xml:space="preserve"> zatiaľ </w:t>
      </w:r>
      <w:r>
        <w:rPr>
          <w:rFonts w:ascii="Bookman Old Style" w:hAnsi="Bookman Old Style"/>
          <w:b w:val="0"/>
        </w:rPr>
        <w:t>finančné problémy z hľadiska prevádzkových výdavkov</w:t>
      </w:r>
      <w:r w:rsidR="00FD60A7">
        <w:rPr>
          <w:rFonts w:ascii="Bookman Old Style" w:hAnsi="Bookman Old Style"/>
          <w:b w:val="0"/>
        </w:rPr>
        <w:t>.</w:t>
      </w:r>
      <w:r>
        <w:rPr>
          <w:rFonts w:ascii="Bookman Old Style" w:hAnsi="Bookman Old Style"/>
          <w:b w:val="0"/>
        </w:rPr>
        <w:t xml:space="preserve"> </w:t>
      </w:r>
      <w:r w:rsidR="0076205D">
        <w:rPr>
          <w:rFonts w:ascii="Bookman Old Style" w:hAnsi="Bookman Old Style"/>
          <w:b w:val="0"/>
        </w:rPr>
        <w:t xml:space="preserve">Majetok zariadení prešiel riadnou fyzickou </w:t>
      </w:r>
    </w:p>
    <w:p w:rsidR="00532557" w:rsidRDefault="0076205D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>inventúro</w:t>
      </w:r>
      <w:r w:rsidR="00A94CEB">
        <w:rPr>
          <w:rFonts w:ascii="Bookman Old Style" w:hAnsi="Bookman Old Style"/>
          <w:b w:val="0"/>
        </w:rPr>
        <w:t>u</w:t>
      </w:r>
      <w:r>
        <w:rPr>
          <w:rFonts w:ascii="Bookman Old Style" w:hAnsi="Bookman Old Style"/>
          <w:b w:val="0"/>
        </w:rPr>
        <w:t>.</w:t>
      </w:r>
      <w:r w:rsidR="00A94CEB">
        <w:rPr>
          <w:rFonts w:ascii="Bookman Old Style" w:hAnsi="Bookman Old Style"/>
          <w:b w:val="0"/>
        </w:rPr>
        <w:t xml:space="preserve"> </w:t>
      </w:r>
      <w:r w:rsidR="00532557">
        <w:rPr>
          <w:rFonts w:ascii="Bookman Old Style" w:hAnsi="Bookman Old Style"/>
          <w:b w:val="0"/>
        </w:rPr>
        <w:t>Z náročnosti financovania škôl v prenesenom výkone štátnej správy je zrejmé , že istá forma reformy školstva na území mesta musí prebehnúť nakoľko nie je predpoklad, že by štát výrazne</w:t>
      </w:r>
      <w:r w:rsidR="00D4684C">
        <w:rPr>
          <w:rFonts w:ascii="Bookman Old Style" w:hAnsi="Bookman Old Style"/>
          <w:b w:val="0"/>
        </w:rPr>
        <w:t xml:space="preserve"> pozitívne </w:t>
      </w:r>
      <w:r w:rsidR="00532557">
        <w:rPr>
          <w:rFonts w:ascii="Bookman Old Style" w:hAnsi="Bookman Old Style"/>
          <w:b w:val="0"/>
        </w:rPr>
        <w:t xml:space="preserve"> menil výšku normatívu na žiaka a tento problém ostane na pleciach samosprávy.</w:t>
      </w:r>
    </w:p>
    <w:p w:rsidR="00532557" w:rsidRDefault="00532557">
      <w:pPr>
        <w:pStyle w:val="lnky"/>
        <w:jc w:val="both"/>
        <w:rPr>
          <w:rFonts w:ascii="Bookman Old Style" w:hAnsi="Bookman Old Style"/>
          <w:b w:val="0"/>
        </w:rPr>
      </w:pPr>
    </w:p>
    <w:p w:rsidR="00D07F72" w:rsidRDefault="00D07F72">
      <w:pPr>
        <w:pStyle w:val="lnky"/>
        <w:jc w:val="both"/>
        <w:rPr>
          <w:rFonts w:ascii="Bookman Old Style" w:hAnsi="Bookman Old Style"/>
          <w:b w:val="0"/>
          <w:u w:val="single"/>
        </w:rPr>
      </w:pPr>
      <w:r>
        <w:rPr>
          <w:rFonts w:ascii="Bookman Old Style" w:hAnsi="Bookman Old Style"/>
          <w:b w:val="0"/>
          <w:u w:val="single"/>
        </w:rPr>
        <w:t>Originálne kompetencie v školskej samospráve</w:t>
      </w:r>
    </w:p>
    <w:p w:rsidR="00D07F72" w:rsidRDefault="00D07F72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 xml:space="preserve">Celkovo je možné konštatovať, že v hospodárení školských subjektov </w:t>
      </w:r>
      <w:r w:rsidR="00506662">
        <w:rPr>
          <w:rFonts w:ascii="Bookman Old Style" w:hAnsi="Bookman Old Style"/>
          <w:b w:val="0"/>
        </w:rPr>
        <w:t>MŠ,</w:t>
      </w:r>
      <w:r w:rsidR="00000679">
        <w:rPr>
          <w:rFonts w:ascii="Bookman Old Style" w:hAnsi="Bookman Old Style"/>
          <w:b w:val="0"/>
        </w:rPr>
        <w:t xml:space="preserve">ZUŠ, CVČ </w:t>
      </w:r>
      <w:r>
        <w:rPr>
          <w:rFonts w:ascii="Bookman Old Style" w:hAnsi="Bookman Old Style"/>
          <w:b w:val="0"/>
        </w:rPr>
        <w:t xml:space="preserve">ako aj ostatných školských zariadení v originálnych kompetenciách samosprávy sa nevyskytli podstatnejšie disproporcie. </w:t>
      </w:r>
      <w:r w:rsidR="0076205D">
        <w:rPr>
          <w:rFonts w:ascii="Bookman Old Style" w:hAnsi="Bookman Old Style"/>
          <w:b w:val="0"/>
        </w:rPr>
        <w:t>Majetok zariadení prešiel riadnou fyzickou inventúrou.</w:t>
      </w:r>
      <w:r>
        <w:rPr>
          <w:rFonts w:ascii="Bookman Old Style" w:hAnsi="Bookman Old Style"/>
          <w:b w:val="0"/>
        </w:rPr>
        <w:t xml:space="preserve"> Pozitívne je p</w:t>
      </w:r>
      <w:r w:rsidR="00506662">
        <w:rPr>
          <w:rFonts w:ascii="Bookman Old Style" w:hAnsi="Bookman Old Style"/>
          <w:b w:val="0"/>
        </w:rPr>
        <w:t xml:space="preserve">otrebné zhodnotiť, že samospráva </w:t>
      </w:r>
      <w:r>
        <w:rPr>
          <w:rFonts w:ascii="Bookman Old Style" w:hAnsi="Bookman Old Style"/>
          <w:b w:val="0"/>
        </w:rPr>
        <w:t xml:space="preserve">  sa v rámci dostupných možností </w:t>
      </w:r>
      <w:r w:rsidR="00506662">
        <w:rPr>
          <w:rFonts w:ascii="Bookman Old Style" w:hAnsi="Bookman Old Style"/>
          <w:b w:val="0"/>
        </w:rPr>
        <w:t>snaží financovať tieto zariadenia, z ktorých mnohé sa v iných regiónoch rušia</w:t>
      </w:r>
      <w:r w:rsidR="005A726E">
        <w:rPr>
          <w:rFonts w:ascii="Bookman Old Style" w:hAnsi="Bookman Old Style"/>
          <w:b w:val="0"/>
        </w:rPr>
        <w:t xml:space="preserve"> najmä s ohľadom na zmenu financovania CVČ v roku 2013.</w:t>
      </w:r>
    </w:p>
    <w:p w:rsidR="00AB1AE8" w:rsidRDefault="00AB1AE8">
      <w:pPr>
        <w:pStyle w:val="lnky"/>
        <w:jc w:val="both"/>
        <w:rPr>
          <w:rFonts w:ascii="Bookman Old Style" w:hAnsi="Bookman Old Style"/>
          <w:b w:val="0"/>
        </w:rPr>
      </w:pPr>
    </w:p>
    <w:p w:rsidR="005202EE" w:rsidRDefault="00AB1AE8" w:rsidP="00AB1AE8">
      <w:pPr>
        <w:pStyle w:val="lnky"/>
        <w:jc w:val="both"/>
        <w:rPr>
          <w:rFonts w:ascii="Bookman Old Style" w:hAnsi="Bookman Old Style"/>
        </w:rPr>
      </w:pPr>
      <w:r>
        <w:rPr>
          <w:rFonts w:ascii="Bookman Old Style" w:hAnsi="Bookman Old Style"/>
          <w:b w:val="0"/>
        </w:rPr>
        <w:t xml:space="preserve">Záverečný účet mesta Kremnica je vypracovaný v súlade s § 16 zákona č.583/2004 </w:t>
      </w:r>
      <w:proofErr w:type="spellStart"/>
      <w:r>
        <w:rPr>
          <w:rFonts w:ascii="Bookman Old Style" w:hAnsi="Bookman Old Style"/>
          <w:b w:val="0"/>
        </w:rPr>
        <w:t>Z.z</w:t>
      </w:r>
      <w:proofErr w:type="spellEnd"/>
      <w:r>
        <w:rPr>
          <w:rFonts w:ascii="Bookman Old Style" w:hAnsi="Bookman Old Style"/>
          <w:b w:val="0"/>
        </w:rPr>
        <w:t>. o rozpočtových pravidlách územnej samosprávy</w:t>
      </w:r>
      <w:r w:rsidR="00EF1095">
        <w:rPr>
          <w:rFonts w:ascii="Bookman Old Style" w:hAnsi="Bookman Old Style"/>
          <w:b w:val="0"/>
        </w:rPr>
        <w:t xml:space="preserve"> v znení neskorších predpisov</w:t>
      </w:r>
      <w:r>
        <w:rPr>
          <w:rFonts w:ascii="Bookman Old Style" w:hAnsi="Bookman Old Style"/>
          <w:b w:val="0"/>
        </w:rPr>
        <w:t>, zahrňuje aj príjmy  a výdavky rozpočtových a príspevkových organizácii zriadených</w:t>
      </w:r>
      <w:r w:rsidR="00EF1095">
        <w:rPr>
          <w:rFonts w:ascii="Bookman Old Style" w:hAnsi="Bookman Old Style"/>
          <w:b w:val="0"/>
        </w:rPr>
        <w:t xml:space="preserve"> a založených </w:t>
      </w:r>
      <w:r>
        <w:rPr>
          <w:rFonts w:ascii="Bookman Old Style" w:hAnsi="Bookman Old Style"/>
          <w:b w:val="0"/>
        </w:rPr>
        <w:t xml:space="preserve"> mestom, ako aj o podnikateľských výsledkoch,</w:t>
      </w:r>
      <w:r w:rsidR="00EF1095">
        <w:rPr>
          <w:rFonts w:ascii="Bookman Old Style" w:hAnsi="Bookman Old Style"/>
          <w:b w:val="0"/>
        </w:rPr>
        <w:t xml:space="preserve"> poskytnutých  zárukách a vývoji dlhu, vrátane bilancie aktív a pasív.</w:t>
      </w:r>
    </w:p>
    <w:p w:rsidR="005202EE" w:rsidRDefault="005202EE" w:rsidP="00936EE3">
      <w:pPr>
        <w:pStyle w:val="lnky"/>
        <w:rPr>
          <w:rFonts w:ascii="Bookman Old Style" w:hAnsi="Bookman Old Style"/>
        </w:rPr>
      </w:pPr>
    </w:p>
    <w:p w:rsidR="00D07F72" w:rsidRDefault="00D07F72" w:rsidP="00936EE3">
      <w:pPr>
        <w:pStyle w:val="lnky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Na základe vyššie uvedených skutočností    odporúčam </w:t>
      </w:r>
      <w:proofErr w:type="spellStart"/>
      <w:r>
        <w:rPr>
          <w:rFonts w:ascii="Bookman Old Style" w:hAnsi="Bookman Old Style"/>
        </w:rPr>
        <w:t>MsZ</w:t>
      </w:r>
      <w:proofErr w:type="spellEnd"/>
      <w:r>
        <w:rPr>
          <w:rFonts w:ascii="Bookman Old Style" w:hAnsi="Bookman Old Style"/>
        </w:rPr>
        <w:t xml:space="preserve"> v Kremnici </w:t>
      </w:r>
      <w:r w:rsidR="00936EE3">
        <w:rPr>
          <w:rFonts w:ascii="Bookman Old Style" w:hAnsi="Bookman Old Style"/>
        </w:rPr>
        <w:t xml:space="preserve">        </w:t>
      </w:r>
      <w:r>
        <w:rPr>
          <w:rFonts w:ascii="Bookman Old Style" w:hAnsi="Bookman Old Style"/>
        </w:rPr>
        <w:t>záverečný účet mesta Kremnica za rok 20</w:t>
      </w:r>
      <w:r w:rsidR="005202EE">
        <w:rPr>
          <w:rFonts w:ascii="Bookman Old Style" w:hAnsi="Bookman Old Style"/>
        </w:rPr>
        <w:t>1</w:t>
      </w:r>
      <w:r w:rsidR="00194F44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 xml:space="preserve"> schváliť.</w:t>
      </w:r>
    </w:p>
    <w:p w:rsidR="00D07F72" w:rsidRDefault="00D07F72">
      <w:pPr>
        <w:pStyle w:val="lnky"/>
        <w:jc w:val="both"/>
        <w:rPr>
          <w:rFonts w:ascii="Bookman Old Style" w:hAnsi="Bookman Old Style"/>
          <w:b w:val="0"/>
        </w:rPr>
      </w:pPr>
    </w:p>
    <w:p w:rsidR="005202EE" w:rsidRDefault="005202EE">
      <w:pPr>
        <w:pStyle w:val="lnky"/>
        <w:jc w:val="both"/>
        <w:rPr>
          <w:rFonts w:ascii="Bookman Old Style" w:hAnsi="Bookman Old Style"/>
          <w:b w:val="0"/>
        </w:rPr>
      </w:pPr>
    </w:p>
    <w:p w:rsidR="00D07F72" w:rsidRDefault="00D07F72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 xml:space="preserve"> V Kremnici  </w:t>
      </w:r>
      <w:r w:rsidR="00194F44">
        <w:rPr>
          <w:rFonts w:ascii="Bookman Old Style" w:hAnsi="Bookman Old Style"/>
          <w:b w:val="0"/>
        </w:rPr>
        <w:t>11</w:t>
      </w:r>
      <w:r>
        <w:rPr>
          <w:rFonts w:ascii="Bookman Old Style" w:hAnsi="Bookman Old Style"/>
          <w:b w:val="0"/>
        </w:rPr>
        <w:t>.</w:t>
      </w:r>
      <w:r w:rsidR="00EC7188">
        <w:rPr>
          <w:rFonts w:ascii="Bookman Old Style" w:hAnsi="Bookman Old Style"/>
          <w:b w:val="0"/>
        </w:rPr>
        <w:t>4</w:t>
      </w:r>
      <w:r>
        <w:rPr>
          <w:rFonts w:ascii="Bookman Old Style" w:hAnsi="Bookman Old Style"/>
          <w:b w:val="0"/>
        </w:rPr>
        <w:t>.20</w:t>
      </w:r>
      <w:r w:rsidR="005F3894">
        <w:rPr>
          <w:rFonts w:ascii="Bookman Old Style" w:hAnsi="Bookman Old Style"/>
          <w:b w:val="0"/>
        </w:rPr>
        <w:t>1</w:t>
      </w:r>
      <w:r w:rsidR="00194F44">
        <w:rPr>
          <w:rFonts w:ascii="Bookman Old Style" w:hAnsi="Bookman Old Style"/>
          <w:b w:val="0"/>
        </w:rPr>
        <w:t>3</w:t>
      </w:r>
      <w:r>
        <w:rPr>
          <w:rFonts w:ascii="Bookman Old Style" w:hAnsi="Bookman Old Style"/>
          <w:b w:val="0"/>
        </w:rPr>
        <w:t xml:space="preserve">                        </w:t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  <w:t xml:space="preserve">            Ing. Roško Peter</w:t>
      </w:r>
    </w:p>
    <w:p w:rsidR="00D07F72" w:rsidRDefault="00D07F72">
      <w:pPr>
        <w:pStyle w:val="lnky"/>
        <w:jc w:val="both"/>
        <w:rPr>
          <w:rFonts w:ascii="Bookman Old Style" w:hAnsi="Bookman Old Style"/>
          <w:b w:val="0"/>
        </w:rPr>
      </w:pP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>
        <w:rPr>
          <w:rFonts w:ascii="Bookman Old Style" w:hAnsi="Bookman Old Style"/>
          <w:b w:val="0"/>
        </w:rPr>
        <w:tab/>
      </w:r>
      <w:r w:rsidR="00EC7188">
        <w:rPr>
          <w:rFonts w:ascii="Bookman Old Style" w:hAnsi="Bookman Old Style"/>
          <w:b w:val="0"/>
        </w:rPr>
        <w:t xml:space="preserve">            </w:t>
      </w:r>
      <w:r w:rsidR="00386975">
        <w:rPr>
          <w:rFonts w:ascii="Bookman Old Style" w:hAnsi="Bookman Old Style"/>
          <w:b w:val="0"/>
        </w:rPr>
        <w:t>hlavný kontrolór</w:t>
      </w:r>
    </w:p>
    <w:sectPr w:rsidR="00D07F72" w:rsidSect="00310775">
      <w:footnotePr>
        <w:pos w:val="beneathText"/>
      </w:footnotePr>
      <w:pgSz w:w="12240" w:h="15840"/>
      <w:pgMar w:top="1077" w:right="1418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75117"/>
    <w:rsid w:val="00000679"/>
    <w:rsid w:val="00011C43"/>
    <w:rsid w:val="00013521"/>
    <w:rsid w:val="00050806"/>
    <w:rsid w:val="00060006"/>
    <w:rsid w:val="000A4497"/>
    <w:rsid w:val="000E2EB3"/>
    <w:rsid w:val="000E76D3"/>
    <w:rsid w:val="000F65BD"/>
    <w:rsid w:val="00102725"/>
    <w:rsid w:val="0013321A"/>
    <w:rsid w:val="00165637"/>
    <w:rsid w:val="00175EFF"/>
    <w:rsid w:val="00176B9C"/>
    <w:rsid w:val="00194F44"/>
    <w:rsid w:val="001B1B70"/>
    <w:rsid w:val="00207A02"/>
    <w:rsid w:val="00214B01"/>
    <w:rsid w:val="0026040B"/>
    <w:rsid w:val="00287401"/>
    <w:rsid w:val="00293BA1"/>
    <w:rsid w:val="002957A6"/>
    <w:rsid w:val="00295B85"/>
    <w:rsid w:val="002C756E"/>
    <w:rsid w:val="002E050E"/>
    <w:rsid w:val="00301D11"/>
    <w:rsid w:val="00302E4C"/>
    <w:rsid w:val="00310775"/>
    <w:rsid w:val="00312B76"/>
    <w:rsid w:val="00332BD6"/>
    <w:rsid w:val="0036071A"/>
    <w:rsid w:val="00364DF7"/>
    <w:rsid w:val="00386975"/>
    <w:rsid w:val="003C0B1A"/>
    <w:rsid w:val="0041632D"/>
    <w:rsid w:val="00432BE8"/>
    <w:rsid w:val="004508FC"/>
    <w:rsid w:val="0047494A"/>
    <w:rsid w:val="00485768"/>
    <w:rsid w:val="004959AB"/>
    <w:rsid w:val="004E090D"/>
    <w:rsid w:val="00506662"/>
    <w:rsid w:val="00511F6D"/>
    <w:rsid w:val="005202EE"/>
    <w:rsid w:val="00532557"/>
    <w:rsid w:val="005725E5"/>
    <w:rsid w:val="00575117"/>
    <w:rsid w:val="005A726E"/>
    <w:rsid w:val="005F3894"/>
    <w:rsid w:val="005F38DE"/>
    <w:rsid w:val="00601157"/>
    <w:rsid w:val="0062033E"/>
    <w:rsid w:val="00637627"/>
    <w:rsid w:val="006839EB"/>
    <w:rsid w:val="006A41D1"/>
    <w:rsid w:val="006B2137"/>
    <w:rsid w:val="00700079"/>
    <w:rsid w:val="007069F5"/>
    <w:rsid w:val="0075238B"/>
    <w:rsid w:val="00753CA1"/>
    <w:rsid w:val="0076205D"/>
    <w:rsid w:val="0076276A"/>
    <w:rsid w:val="00786B66"/>
    <w:rsid w:val="007D653F"/>
    <w:rsid w:val="00811E6D"/>
    <w:rsid w:val="00864A6F"/>
    <w:rsid w:val="008826B3"/>
    <w:rsid w:val="008F6A11"/>
    <w:rsid w:val="009359A3"/>
    <w:rsid w:val="00936EE3"/>
    <w:rsid w:val="00944749"/>
    <w:rsid w:val="009716AC"/>
    <w:rsid w:val="009C543C"/>
    <w:rsid w:val="009E6FBE"/>
    <w:rsid w:val="009F722B"/>
    <w:rsid w:val="009F7C91"/>
    <w:rsid w:val="00A01080"/>
    <w:rsid w:val="00A80EB0"/>
    <w:rsid w:val="00A94CEB"/>
    <w:rsid w:val="00AA7BE4"/>
    <w:rsid w:val="00AB10E7"/>
    <w:rsid w:val="00AB1AE8"/>
    <w:rsid w:val="00AC1448"/>
    <w:rsid w:val="00AC776C"/>
    <w:rsid w:val="00B217FF"/>
    <w:rsid w:val="00B404AC"/>
    <w:rsid w:val="00B609FF"/>
    <w:rsid w:val="00B60FE3"/>
    <w:rsid w:val="00B868DF"/>
    <w:rsid w:val="00BC1BB7"/>
    <w:rsid w:val="00BC300C"/>
    <w:rsid w:val="00BD6E26"/>
    <w:rsid w:val="00C36BAA"/>
    <w:rsid w:val="00C40756"/>
    <w:rsid w:val="00C43EAE"/>
    <w:rsid w:val="00C73444"/>
    <w:rsid w:val="00C84012"/>
    <w:rsid w:val="00CC3463"/>
    <w:rsid w:val="00CD19B3"/>
    <w:rsid w:val="00CF7917"/>
    <w:rsid w:val="00D07F72"/>
    <w:rsid w:val="00D27FC3"/>
    <w:rsid w:val="00D4684C"/>
    <w:rsid w:val="00D71B93"/>
    <w:rsid w:val="00D7542A"/>
    <w:rsid w:val="00DC4A24"/>
    <w:rsid w:val="00DE1CB4"/>
    <w:rsid w:val="00E31151"/>
    <w:rsid w:val="00E35930"/>
    <w:rsid w:val="00E52D33"/>
    <w:rsid w:val="00E646E7"/>
    <w:rsid w:val="00EA70B8"/>
    <w:rsid w:val="00EC7188"/>
    <w:rsid w:val="00ED7D85"/>
    <w:rsid w:val="00EF1095"/>
    <w:rsid w:val="00F16AB1"/>
    <w:rsid w:val="00F55139"/>
    <w:rsid w:val="00F73200"/>
    <w:rsid w:val="00FD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0775"/>
    <w:pPr>
      <w:suppressAutoHyphens/>
    </w:pPr>
    <w:rPr>
      <w:rFonts w:ascii="Bookman Old Style" w:hAnsi="Bookman Old Style"/>
      <w:kern w:val="1"/>
      <w:sz w:val="22"/>
    </w:rPr>
  </w:style>
  <w:style w:type="paragraph" w:styleId="Nadpis1">
    <w:name w:val="heading 1"/>
    <w:basedOn w:val="Normlny"/>
    <w:next w:val="Normlny"/>
    <w:qFormat/>
    <w:rsid w:val="00310775"/>
    <w:pPr>
      <w:keepNext/>
      <w:numPr>
        <w:numId w:val="1"/>
      </w:numPr>
      <w:jc w:val="both"/>
      <w:outlineLvl w:val="0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10775"/>
  </w:style>
  <w:style w:type="character" w:customStyle="1" w:styleId="WW-Absatz-Standardschriftart1">
    <w:name w:val="WW-Absatz-Standardschriftart1"/>
    <w:rsid w:val="00310775"/>
  </w:style>
  <w:style w:type="character" w:customStyle="1" w:styleId="WW-Absatz-Standardschriftart11">
    <w:name w:val="WW-Absatz-Standardschriftart11"/>
    <w:rsid w:val="00310775"/>
  </w:style>
  <w:style w:type="character" w:customStyle="1" w:styleId="WW-Absatz-Standardschriftart111">
    <w:name w:val="WW-Absatz-Standardschriftart111"/>
    <w:rsid w:val="00310775"/>
  </w:style>
  <w:style w:type="character" w:customStyle="1" w:styleId="WW-Absatz-Standardschriftart1111">
    <w:name w:val="WW-Absatz-Standardschriftart1111"/>
    <w:rsid w:val="00310775"/>
  </w:style>
  <w:style w:type="character" w:customStyle="1" w:styleId="WW-Absatz-Standardschriftart11111">
    <w:name w:val="WW-Absatz-Standardschriftart11111"/>
    <w:rsid w:val="00310775"/>
  </w:style>
  <w:style w:type="character" w:customStyle="1" w:styleId="WW-Absatz-Standardschriftart111111">
    <w:name w:val="WW-Absatz-Standardschriftart111111"/>
    <w:rsid w:val="00310775"/>
  </w:style>
  <w:style w:type="character" w:customStyle="1" w:styleId="WW-Absatz-Standardschriftart1111111">
    <w:name w:val="WW-Absatz-Standardschriftart1111111"/>
    <w:rsid w:val="00310775"/>
  </w:style>
  <w:style w:type="character" w:customStyle="1" w:styleId="WW-Absatz-Standardschriftart11111111">
    <w:name w:val="WW-Absatz-Standardschriftart11111111"/>
    <w:rsid w:val="00310775"/>
  </w:style>
  <w:style w:type="character" w:customStyle="1" w:styleId="WW-Predvolenpsmoodseku">
    <w:name w:val="WW-Predvolené písmo odseku"/>
    <w:rsid w:val="00310775"/>
  </w:style>
  <w:style w:type="paragraph" w:styleId="Zkladntext">
    <w:name w:val="Body Text"/>
    <w:basedOn w:val="Normlny"/>
    <w:semiHidden/>
    <w:rsid w:val="00310775"/>
    <w:pPr>
      <w:jc w:val="center"/>
    </w:pPr>
    <w:rPr>
      <w:b/>
      <w:sz w:val="28"/>
    </w:rPr>
  </w:style>
  <w:style w:type="paragraph" w:styleId="Zoznam">
    <w:name w:val="List"/>
    <w:basedOn w:val="Zkladntext"/>
    <w:semiHidden/>
    <w:rsid w:val="00310775"/>
    <w:rPr>
      <w:rFonts w:cs="Tahoma"/>
    </w:rPr>
  </w:style>
  <w:style w:type="paragraph" w:customStyle="1" w:styleId="Popisok">
    <w:name w:val="Popisok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Obsah">
    <w:name w:val="Obsah"/>
    <w:basedOn w:val="Normlny"/>
    <w:rsid w:val="00310775"/>
    <w:pPr>
      <w:suppressLineNumbers/>
    </w:pPr>
    <w:rPr>
      <w:rFonts w:cs="Tahoma"/>
    </w:rPr>
  </w:style>
  <w:style w:type="paragraph" w:customStyle="1" w:styleId="Nadpis">
    <w:name w:val="Nadpis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">
    <w:name w:val="WW-Popisok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">
    <w:name w:val="WW-Obsah"/>
    <w:basedOn w:val="Normlny"/>
    <w:rsid w:val="00310775"/>
    <w:pPr>
      <w:suppressLineNumbers/>
    </w:pPr>
    <w:rPr>
      <w:rFonts w:cs="Tahoma"/>
    </w:rPr>
  </w:style>
  <w:style w:type="paragraph" w:customStyle="1" w:styleId="WW-Nadpis">
    <w:name w:val="WW-Nadpis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">
    <w:name w:val="WW-Popisok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">
    <w:name w:val="WW-Obsah1"/>
    <w:basedOn w:val="Normlny"/>
    <w:rsid w:val="00310775"/>
    <w:pPr>
      <w:suppressLineNumbers/>
    </w:pPr>
    <w:rPr>
      <w:rFonts w:cs="Tahoma"/>
    </w:rPr>
  </w:style>
  <w:style w:type="paragraph" w:customStyle="1" w:styleId="WW-Nadpis1">
    <w:name w:val="WW-Nadpis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">
    <w:name w:val="WW-Popisok1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">
    <w:name w:val="WW-Obsah11"/>
    <w:basedOn w:val="Normlny"/>
    <w:rsid w:val="00310775"/>
    <w:pPr>
      <w:suppressLineNumbers/>
    </w:pPr>
    <w:rPr>
      <w:rFonts w:cs="Tahoma"/>
    </w:rPr>
  </w:style>
  <w:style w:type="paragraph" w:customStyle="1" w:styleId="WW-Nadpis11">
    <w:name w:val="WW-Nadpis1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">
    <w:name w:val="WW-Popisok11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">
    <w:name w:val="WW-Obsah111"/>
    <w:basedOn w:val="Normlny"/>
    <w:rsid w:val="00310775"/>
    <w:pPr>
      <w:suppressLineNumbers/>
    </w:pPr>
    <w:rPr>
      <w:rFonts w:cs="Tahoma"/>
    </w:rPr>
  </w:style>
  <w:style w:type="paragraph" w:customStyle="1" w:styleId="WW-Nadpis111">
    <w:name w:val="WW-Nadpis11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">
    <w:name w:val="WW-Popisok111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">
    <w:name w:val="WW-Obsah1111"/>
    <w:basedOn w:val="Normlny"/>
    <w:rsid w:val="00310775"/>
    <w:pPr>
      <w:suppressLineNumbers/>
    </w:pPr>
    <w:rPr>
      <w:rFonts w:cs="Tahoma"/>
    </w:rPr>
  </w:style>
  <w:style w:type="paragraph" w:customStyle="1" w:styleId="WW-Nadpis1111">
    <w:name w:val="WW-Nadpis111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">
    <w:name w:val="WW-Popisok1111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">
    <w:name w:val="WW-Obsah11111"/>
    <w:basedOn w:val="Normlny"/>
    <w:rsid w:val="00310775"/>
    <w:pPr>
      <w:suppressLineNumbers/>
    </w:pPr>
    <w:rPr>
      <w:rFonts w:cs="Tahoma"/>
    </w:rPr>
  </w:style>
  <w:style w:type="paragraph" w:customStyle="1" w:styleId="WW-Nadpis11111">
    <w:name w:val="WW-Nadpis1111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">
    <w:name w:val="WW-Popisok11111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">
    <w:name w:val="WW-Obsah111111"/>
    <w:basedOn w:val="Normlny"/>
    <w:rsid w:val="00310775"/>
    <w:pPr>
      <w:suppressLineNumbers/>
    </w:pPr>
    <w:rPr>
      <w:rFonts w:cs="Tahoma"/>
    </w:rPr>
  </w:style>
  <w:style w:type="paragraph" w:customStyle="1" w:styleId="WW-Nadpis111111">
    <w:name w:val="WW-Nadpis11111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">
    <w:name w:val="WW-Popisok111111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">
    <w:name w:val="WW-Obsah1111111"/>
    <w:basedOn w:val="Normlny"/>
    <w:rsid w:val="00310775"/>
    <w:pPr>
      <w:suppressLineNumbers/>
    </w:pPr>
    <w:rPr>
      <w:rFonts w:cs="Tahoma"/>
    </w:rPr>
  </w:style>
  <w:style w:type="paragraph" w:customStyle="1" w:styleId="WW-Nadpis1111111">
    <w:name w:val="WW-Nadpis111111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pisok11111111">
    <w:name w:val="WW-Popisok11111111"/>
    <w:basedOn w:val="Normlny"/>
    <w:rsid w:val="00310775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Obsah11111111">
    <w:name w:val="WW-Obsah11111111"/>
    <w:basedOn w:val="Normlny"/>
    <w:rsid w:val="00310775"/>
    <w:pPr>
      <w:suppressLineNumbers/>
    </w:pPr>
    <w:rPr>
      <w:rFonts w:cs="Tahoma"/>
    </w:rPr>
  </w:style>
  <w:style w:type="paragraph" w:customStyle="1" w:styleId="WW-Nadpis11111111">
    <w:name w:val="WW-Nadpis11111111"/>
    <w:basedOn w:val="Normlny"/>
    <w:next w:val="Zkladntext"/>
    <w:rsid w:val="0031077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zpisnice">
    <w:name w:val="text zápisnice"/>
    <w:basedOn w:val="Normlny"/>
    <w:rsid w:val="00310775"/>
    <w:pPr>
      <w:ind w:firstLine="708"/>
      <w:jc w:val="both"/>
    </w:pPr>
  </w:style>
  <w:style w:type="paragraph" w:customStyle="1" w:styleId="Zpisnica">
    <w:name w:val="Zápisnica"/>
    <w:basedOn w:val="Normlny"/>
    <w:rsid w:val="00310775"/>
    <w:pPr>
      <w:ind w:firstLine="567"/>
      <w:jc w:val="both"/>
    </w:pPr>
    <w:rPr>
      <w:i/>
    </w:rPr>
  </w:style>
  <w:style w:type="paragraph" w:customStyle="1" w:styleId="autor">
    <w:name w:val="autor"/>
    <w:basedOn w:val="Normlny"/>
    <w:rsid w:val="00310775"/>
    <w:pPr>
      <w:ind w:firstLine="567"/>
      <w:jc w:val="both"/>
    </w:pPr>
    <w:rPr>
      <w:i/>
    </w:rPr>
  </w:style>
  <w:style w:type="paragraph" w:customStyle="1" w:styleId="zpisnica0">
    <w:name w:val="zápisnica"/>
    <w:basedOn w:val="Normlny"/>
    <w:rsid w:val="00310775"/>
    <w:pPr>
      <w:ind w:firstLine="567"/>
      <w:jc w:val="both"/>
    </w:pPr>
    <w:rPr>
      <w:i/>
    </w:rPr>
  </w:style>
  <w:style w:type="paragraph" w:customStyle="1" w:styleId="lnky">
    <w:name w:val="články"/>
    <w:basedOn w:val="Normlny"/>
    <w:rsid w:val="00310775"/>
    <w:pPr>
      <w:jc w:val="center"/>
    </w:pPr>
    <w:rPr>
      <w:rFonts w:ascii="Times New Roman" w:hAnsi="Times New Roman"/>
      <w:b/>
      <w:sz w:val="24"/>
    </w:rPr>
  </w:style>
  <w:style w:type="paragraph" w:customStyle="1" w:styleId="text">
    <w:name w:val="text"/>
    <w:basedOn w:val="Normlny"/>
    <w:rsid w:val="00310775"/>
    <w:pPr>
      <w:ind w:firstLine="284"/>
      <w:jc w:val="both"/>
    </w:pPr>
    <w:rPr>
      <w:rFonts w:ascii="Times New Roman" w:hAnsi="Times New Roman"/>
      <w:sz w:val="24"/>
    </w:rPr>
  </w:style>
  <w:style w:type="paragraph" w:customStyle="1" w:styleId="podtext">
    <w:name w:val="podtext"/>
    <w:basedOn w:val="Normlny"/>
    <w:rsid w:val="00310775"/>
    <w:rPr>
      <w:rFonts w:ascii="Times New Roman" w:hAnsi="Times New Roman"/>
      <w:sz w:val="24"/>
    </w:rPr>
  </w:style>
  <w:style w:type="paragraph" w:customStyle="1" w:styleId="Textzpisnice0">
    <w:name w:val="Text zápisnice"/>
    <w:basedOn w:val="Normlny"/>
    <w:rsid w:val="00310775"/>
    <w:pPr>
      <w:ind w:firstLine="360"/>
      <w:jc w:val="both"/>
    </w:pPr>
    <w:rPr>
      <w:i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B18E3-D2D6-42CF-A2F7-26D3DCFA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Stanovisko hlavného kontrolóra k záverečnému účtu mesta Kremnic</vt:lpstr>
    </vt:vector>
  </TitlesOfParts>
  <Company>HP</Company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Stanovisko hlavného kontrolóra k záverečnému účtu mesta Kremnic</dc:title>
  <dc:creator>Spracovanie materiálu</dc:creator>
  <cp:lastModifiedBy>roskop</cp:lastModifiedBy>
  <cp:revision>2</cp:revision>
  <cp:lastPrinted>2012-04-05T10:13:00Z</cp:lastPrinted>
  <dcterms:created xsi:type="dcterms:W3CDTF">2013-04-12T07:10:00Z</dcterms:created>
  <dcterms:modified xsi:type="dcterms:W3CDTF">2013-04-12T07:10:00Z</dcterms:modified>
</cp:coreProperties>
</file>